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D225B" w:rsidRPr="000F3871" w:rsidRDefault="00F0660C">
      <w:pPr>
        <w:spacing w:after="0" w:line="240" w:lineRule="auto"/>
        <w:jc w:val="center"/>
        <w:rPr>
          <w:rFonts w:ascii="Times New Roman" w:eastAsia="Times New Roman" w:hAnsi="Times New Roman" w:cs="Times New Roman"/>
          <w:b/>
          <w:sz w:val="24"/>
          <w:szCs w:val="24"/>
        </w:rPr>
      </w:pPr>
      <w:r w:rsidRPr="000F3871">
        <w:rPr>
          <w:rFonts w:ascii="Times New Roman" w:eastAsia="Times New Roman" w:hAnsi="Times New Roman" w:cs="Times New Roman"/>
          <w:b/>
          <w:sz w:val="24"/>
          <w:szCs w:val="24"/>
        </w:rPr>
        <w:t>AKADEMİK BİRİMLER</w:t>
      </w:r>
    </w:p>
    <w:p w14:paraId="00000002" w14:textId="77777777" w:rsidR="002D225B" w:rsidRPr="000F3871" w:rsidRDefault="00F0660C">
      <w:pPr>
        <w:spacing w:after="0" w:line="240" w:lineRule="auto"/>
        <w:jc w:val="center"/>
        <w:rPr>
          <w:rFonts w:ascii="Times New Roman" w:eastAsia="Times New Roman" w:hAnsi="Times New Roman" w:cs="Times New Roman"/>
          <w:b/>
          <w:sz w:val="24"/>
          <w:szCs w:val="24"/>
        </w:rPr>
      </w:pPr>
      <w:r w:rsidRPr="000F3871">
        <w:rPr>
          <w:rFonts w:ascii="Times New Roman" w:eastAsia="Times New Roman" w:hAnsi="Times New Roman" w:cs="Times New Roman"/>
          <w:b/>
          <w:sz w:val="24"/>
          <w:szCs w:val="24"/>
        </w:rPr>
        <w:t xml:space="preserve"> (ENSTİTÜ, FAKÜLTE, YÜKSEKOKUL, MESLEK YÜKSEKOKULU)</w:t>
      </w:r>
    </w:p>
    <w:p w14:paraId="00000003" w14:textId="77777777" w:rsidR="002D225B" w:rsidRPr="000F3871" w:rsidRDefault="002D225B">
      <w:pPr>
        <w:spacing w:after="0" w:line="240" w:lineRule="auto"/>
        <w:jc w:val="center"/>
        <w:rPr>
          <w:rFonts w:ascii="Times New Roman" w:eastAsia="Times New Roman" w:hAnsi="Times New Roman" w:cs="Times New Roman"/>
          <w:b/>
          <w:sz w:val="24"/>
          <w:szCs w:val="24"/>
        </w:rPr>
      </w:pPr>
    </w:p>
    <w:p w14:paraId="00000004" w14:textId="77777777" w:rsidR="002D225B" w:rsidRPr="000F3871" w:rsidRDefault="00F0660C">
      <w:pPr>
        <w:spacing w:after="0" w:line="240" w:lineRule="auto"/>
        <w:jc w:val="center"/>
        <w:rPr>
          <w:rFonts w:ascii="Times New Roman" w:eastAsia="Times New Roman" w:hAnsi="Times New Roman" w:cs="Times New Roman"/>
          <w:b/>
          <w:sz w:val="24"/>
          <w:szCs w:val="24"/>
        </w:rPr>
      </w:pPr>
      <w:r w:rsidRPr="000F3871">
        <w:rPr>
          <w:rFonts w:ascii="Times New Roman" w:eastAsia="Times New Roman" w:hAnsi="Times New Roman" w:cs="Times New Roman"/>
          <w:b/>
          <w:sz w:val="24"/>
          <w:szCs w:val="24"/>
        </w:rPr>
        <w:t>2024 YILI KURUM İÇ DEĞERLENDİRME RAPORU</w:t>
      </w:r>
    </w:p>
    <w:p w14:paraId="00000005" w14:textId="77777777" w:rsidR="002D225B" w:rsidRPr="000F3871" w:rsidRDefault="00F0660C">
      <w:pPr>
        <w:jc w:val="center"/>
        <w:rPr>
          <w:rFonts w:ascii="Times New Roman" w:eastAsia="Times New Roman" w:hAnsi="Times New Roman" w:cs="Times New Roman"/>
          <w:b/>
          <w:sz w:val="24"/>
          <w:szCs w:val="24"/>
        </w:rPr>
      </w:pPr>
      <w:r w:rsidRPr="000F3871">
        <w:rPr>
          <w:rFonts w:ascii="Times New Roman" w:eastAsia="Times New Roman" w:hAnsi="Times New Roman" w:cs="Times New Roman"/>
          <w:b/>
          <w:sz w:val="24"/>
          <w:szCs w:val="24"/>
        </w:rPr>
        <w:t>VERİ İHTİYACI</w:t>
      </w:r>
    </w:p>
    <w:p w14:paraId="00000006" w14:textId="77777777" w:rsidR="002D225B" w:rsidRPr="000F3871" w:rsidRDefault="002D225B">
      <w:pPr>
        <w:rPr>
          <w:rFonts w:ascii="Times New Roman" w:eastAsia="Times New Roman" w:hAnsi="Times New Roman" w:cs="Times New Roman"/>
          <w:b/>
        </w:rPr>
      </w:pPr>
    </w:p>
    <w:p w14:paraId="00000007" w14:textId="77777777" w:rsidR="002D225B" w:rsidRPr="000F3871" w:rsidRDefault="002D225B">
      <w:pPr>
        <w:jc w:val="both"/>
        <w:rPr>
          <w:rFonts w:ascii="Times New Roman" w:eastAsia="Times New Roman" w:hAnsi="Times New Roman" w:cs="Times New Roman"/>
          <w:b/>
        </w:rPr>
      </w:pPr>
    </w:p>
    <w:p w14:paraId="00000008" w14:textId="77777777" w:rsidR="002D225B" w:rsidRPr="000F3871" w:rsidRDefault="00F0660C">
      <w:pPr>
        <w:numPr>
          <w:ilvl w:val="0"/>
          <w:numId w:val="5"/>
        </w:numPr>
        <w:rPr>
          <w:rFonts w:ascii="Times New Roman" w:eastAsia="Times New Roman" w:hAnsi="Times New Roman" w:cs="Times New Roman"/>
          <w:b/>
        </w:rPr>
      </w:pPr>
      <w:r w:rsidRPr="000F3871">
        <w:rPr>
          <w:rFonts w:ascii="Times New Roman" w:eastAsia="Times New Roman" w:hAnsi="Times New Roman" w:cs="Times New Roman"/>
          <w:b/>
        </w:rPr>
        <w:t>LİDERLİK, YÖNETİŞİM ve KALİTE</w:t>
      </w:r>
    </w:p>
    <w:p w14:paraId="00000009" w14:textId="77777777" w:rsidR="002D225B" w:rsidRPr="000F3871" w:rsidRDefault="002D225B">
      <w:pPr>
        <w:spacing w:line="276" w:lineRule="auto"/>
        <w:rPr>
          <w:rFonts w:ascii="Times New Roman" w:eastAsia="Times New Roman" w:hAnsi="Times New Roman" w:cs="Times New Roman"/>
          <w:b/>
        </w:rPr>
      </w:pPr>
    </w:p>
    <w:p w14:paraId="0000000A" w14:textId="77777777" w:rsidR="002D225B" w:rsidRPr="000F3871" w:rsidRDefault="00F0660C">
      <w:pPr>
        <w:spacing w:line="276" w:lineRule="auto"/>
        <w:jc w:val="both"/>
        <w:rPr>
          <w:rFonts w:ascii="Times New Roman" w:eastAsia="Times New Roman" w:hAnsi="Times New Roman" w:cs="Times New Roman"/>
          <w:b/>
        </w:rPr>
      </w:pPr>
      <w:r w:rsidRPr="000F3871">
        <w:rPr>
          <w:rFonts w:ascii="Times New Roman" w:eastAsia="Times New Roman" w:hAnsi="Times New Roman" w:cs="Times New Roman"/>
          <w:b/>
        </w:rPr>
        <w:t>A.1.4. İç kalite güvencesi mekanizmaları</w:t>
      </w:r>
    </w:p>
    <w:p w14:paraId="0000000B" w14:textId="77777777" w:rsidR="002D225B" w:rsidRPr="000F3871" w:rsidRDefault="00F0660C">
      <w:pPr>
        <w:spacing w:line="276" w:lineRule="auto"/>
        <w:rPr>
          <w:rFonts w:ascii="Times New Roman" w:eastAsia="Times New Roman" w:hAnsi="Times New Roman" w:cs="Times New Roman"/>
          <w:b/>
          <w:i/>
          <w:u w:val="single"/>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Tüm Akademik ve İdari Birimler</w:t>
      </w:r>
    </w:p>
    <w:p w14:paraId="61717A0E" w14:textId="1514E6BA" w:rsidR="005B2F30" w:rsidRPr="000F3871" w:rsidRDefault="00F0660C" w:rsidP="008410E5">
      <w:pPr>
        <w:spacing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b/>
          <w:i/>
          <w:u w:val="single"/>
        </w:rPr>
        <w:t xml:space="preserve">Bilgi: </w:t>
      </w:r>
      <w:r w:rsidR="005B2F30" w:rsidRPr="000F3871">
        <w:rPr>
          <w:rFonts w:ascii="Times New Roman" w:eastAsia="Times New Roman" w:hAnsi="Times New Roman" w:cs="Times New Roman"/>
          <w:sz w:val="24"/>
          <w:szCs w:val="24"/>
        </w:rPr>
        <w:t xml:space="preserve">Sağlık Yönetimi Bölümü tarafından 04.12.2024 tarihinde Sağlık Bilimleri Fakültesi Toplantı salonunda iç paydaş toplantısı gerçekleştirilmiştir. Bu toplantı Sağlık Bilimleri Fakültesi idari personeli, sağlık yönetimi bölümü kalite kurulu ve sağlık yönetimi bölümü akreditasyon kurulu üyelerinin katılımıyla yapılmıştır. </w:t>
      </w:r>
    </w:p>
    <w:p w14:paraId="4A116DE9" w14:textId="3F805A3D" w:rsidR="005B2F30" w:rsidRPr="000F3871" w:rsidRDefault="005B2F30" w:rsidP="008410E5">
      <w:pPr>
        <w:spacing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sz w:val="24"/>
          <w:szCs w:val="24"/>
        </w:rPr>
        <w:t>Gerçekleştirilen iç paydaş toplantısı ile bölümdeki idari süreçlere ilişkin iyileştirmeye açık yönlerin neler olduğunun tespit edilmesi için idari p</w:t>
      </w:r>
      <w:r w:rsidR="00E214D0" w:rsidRPr="000F3871">
        <w:rPr>
          <w:rFonts w:ascii="Times New Roman" w:eastAsia="Times New Roman" w:hAnsi="Times New Roman" w:cs="Times New Roman"/>
          <w:sz w:val="24"/>
          <w:szCs w:val="24"/>
        </w:rPr>
        <w:t xml:space="preserve">ersonelin görüş, öneri </w:t>
      </w:r>
      <w:r w:rsidRPr="000F3871">
        <w:rPr>
          <w:rFonts w:ascii="Times New Roman" w:eastAsia="Times New Roman" w:hAnsi="Times New Roman" w:cs="Times New Roman"/>
          <w:sz w:val="24"/>
          <w:szCs w:val="24"/>
        </w:rPr>
        <w:t>ve talepleri alınmıştır. Söz konusu toplantının raporu ekte yer almaktadır (SPBF.A.</w:t>
      </w:r>
      <w:r w:rsidR="001170C5" w:rsidRPr="000F3871">
        <w:rPr>
          <w:rFonts w:ascii="Times New Roman" w:eastAsia="Times New Roman" w:hAnsi="Times New Roman" w:cs="Times New Roman"/>
          <w:sz w:val="24"/>
          <w:szCs w:val="24"/>
        </w:rPr>
        <w:t>1.4.1</w:t>
      </w:r>
      <w:r w:rsidRPr="000F3871">
        <w:rPr>
          <w:rFonts w:ascii="Times New Roman" w:eastAsia="Times New Roman" w:hAnsi="Times New Roman" w:cs="Times New Roman"/>
          <w:sz w:val="24"/>
          <w:szCs w:val="24"/>
        </w:rPr>
        <w:t>).</w:t>
      </w:r>
    </w:p>
    <w:p w14:paraId="07765397" w14:textId="77777777" w:rsidR="005B2F30" w:rsidRPr="000F3871" w:rsidRDefault="005B2F30" w:rsidP="005B2F30">
      <w:pPr>
        <w:spacing w:line="276" w:lineRule="auto"/>
        <w:jc w:val="both"/>
        <w:rPr>
          <w:rFonts w:ascii="Times New Roman" w:eastAsia="Times New Roman" w:hAnsi="Times New Roman" w:cs="Times New Roman"/>
          <w:sz w:val="24"/>
          <w:szCs w:val="24"/>
        </w:rPr>
      </w:pPr>
    </w:p>
    <w:p w14:paraId="0000000D"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0E" w14:textId="77777777" w:rsidR="002D225B" w:rsidRPr="000F3871" w:rsidRDefault="002D225B">
      <w:pPr>
        <w:spacing w:line="276" w:lineRule="auto"/>
        <w:jc w:val="both"/>
        <w:rPr>
          <w:rFonts w:ascii="Times New Roman" w:eastAsia="Times New Roman" w:hAnsi="Times New Roman" w:cs="Times New Roman"/>
          <w:b/>
        </w:rPr>
      </w:pPr>
    </w:p>
    <w:p w14:paraId="0000000F" w14:textId="77777777" w:rsidR="002D225B" w:rsidRPr="000F3871" w:rsidRDefault="00F0660C">
      <w:pPr>
        <w:spacing w:line="276" w:lineRule="auto"/>
        <w:jc w:val="both"/>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10" w14:textId="77777777" w:rsidR="002D225B" w:rsidRPr="000F3871" w:rsidRDefault="00F0660C">
      <w:pPr>
        <w:numPr>
          <w:ilvl w:val="0"/>
          <w:numId w:val="20"/>
        </w:numPr>
        <w:pBdr>
          <w:top w:val="nil"/>
          <w:left w:val="nil"/>
          <w:bottom w:val="nil"/>
          <w:right w:val="nil"/>
          <w:between w:val="nil"/>
        </w:pBdr>
        <w:spacing w:after="0" w:line="276" w:lineRule="auto"/>
        <w:jc w:val="both"/>
        <w:rPr>
          <w:rFonts w:ascii="Times New Roman" w:eastAsia="Times New Roman" w:hAnsi="Times New Roman" w:cs="Times New Roman"/>
          <w:i/>
        </w:rPr>
      </w:pPr>
      <w:r w:rsidRPr="000F3871">
        <w:rPr>
          <w:rFonts w:ascii="Times New Roman" w:eastAsia="Times New Roman" w:hAnsi="Times New Roman" w:cs="Times New Roman"/>
          <w:i/>
        </w:rPr>
        <w:t>İş akış şemaları, takvim, görev ve sorumluluklar ve paydaşların rollerini gösteren kanıtlar</w:t>
      </w:r>
    </w:p>
    <w:p w14:paraId="00000011" w14:textId="77777777" w:rsidR="002D225B" w:rsidRPr="000F3871" w:rsidRDefault="00F0660C">
      <w:pPr>
        <w:numPr>
          <w:ilvl w:val="0"/>
          <w:numId w:val="20"/>
        </w:numPr>
        <w:pBdr>
          <w:top w:val="nil"/>
          <w:left w:val="nil"/>
          <w:bottom w:val="nil"/>
          <w:right w:val="nil"/>
          <w:between w:val="nil"/>
        </w:pBdr>
        <w:spacing w:after="0" w:line="276" w:lineRule="auto"/>
        <w:jc w:val="both"/>
        <w:rPr>
          <w:rFonts w:ascii="Times New Roman" w:eastAsia="Times New Roman" w:hAnsi="Times New Roman" w:cs="Times New Roman"/>
          <w:i/>
        </w:rPr>
      </w:pPr>
      <w:r w:rsidRPr="000F3871">
        <w:rPr>
          <w:rFonts w:ascii="Times New Roman" w:eastAsia="Times New Roman" w:hAnsi="Times New Roman" w:cs="Times New Roman"/>
          <w:i/>
        </w:rPr>
        <w:t>Kurumsal Risk Yönetim Planı</w:t>
      </w:r>
    </w:p>
    <w:p w14:paraId="00000012" w14:textId="77777777" w:rsidR="002D225B" w:rsidRPr="000F3871" w:rsidRDefault="00F0660C">
      <w:pPr>
        <w:numPr>
          <w:ilvl w:val="0"/>
          <w:numId w:val="20"/>
        </w:numPr>
        <w:pBdr>
          <w:top w:val="nil"/>
          <w:left w:val="nil"/>
          <w:bottom w:val="nil"/>
          <w:right w:val="nil"/>
          <w:between w:val="nil"/>
        </w:pBdr>
        <w:spacing w:after="0" w:line="276" w:lineRule="auto"/>
        <w:jc w:val="both"/>
        <w:rPr>
          <w:rFonts w:ascii="Times New Roman" w:eastAsia="Times New Roman" w:hAnsi="Times New Roman" w:cs="Times New Roman"/>
          <w:i/>
        </w:rPr>
      </w:pPr>
      <w:r w:rsidRPr="000F3871">
        <w:rPr>
          <w:rFonts w:ascii="Times New Roman" w:eastAsia="Times New Roman" w:hAnsi="Times New Roman" w:cs="Times New Roman"/>
          <w:i/>
        </w:rPr>
        <w:t>Geri bildirim yöntemleri</w:t>
      </w:r>
    </w:p>
    <w:p w14:paraId="00000013" w14:textId="77777777" w:rsidR="002D225B" w:rsidRPr="000F3871" w:rsidRDefault="00F0660C">
      <w:pPr>
        <w:numPr>
          <w:ilvl w:val="0"/>
          <w:numId w:val="20"/>
        </w:numPr>
        <w:pBdr>
          <w:top w:val="nil"/>
          <w:left w:val="nil"/>
          <w:bottom w:val="nil"/>
          <w:right w:val="nil"/>
          <w:between w:val="nil"/>
        </w:pBdr>
        <w:spacing w:after="0" w:line="276" w:lineRule="auto"/>
        <w:jc w:val="both"/>
        <w:rPr>
          <w:rFonts w:ascii="Times New Roman" w:eastAsia="Times New Roman" w:hAnsi="Times New Roman" w:cs="Times New Roman"/>
          <w:i/>
        </w:rPr>
      </w:pPr>
      <w:r w:rsidRPr="000F3871">
        <w:rPr>
          <w:rFonts w:ascii="Times New Roman" w:eastAsia="Times New Roman" w:hAnsi="Times New Roman" w:cs="Times New Roman"/>
          <w:i/>
        </w:rPr>
        <w:t>Paydaş katılımına ilişkin belgeler</w:t>
      </w:r>
    </w:p>
    <w:p w14:paraId="00000014" w14:textId="77777777" w:rsidR="002D225B" w:rsidRPr="000F3871" w:rsidRDefault="00F0660C">
      <w:pPr>
        <w:numPr>
          <w:ilvl w:val="0"/>
          <w:numId w:val="20"/>
        </w:numPr>
        <w:pBdr>
          <w:top w:val="nil"/>
          <w:left w:val="nil"/>
          <w:bottom w:val="nil"/>
          <w:right w:val="nil"/>
          <w:between w:val="nil"/>
        </w:pBdr>
        <w:spacing w:after="0" w:line="276" w:lineRule="auto"/>
        <w:jc w:val="both"/>
        <w:rPr>
          <w:rFonts w:ascii="Times New Roman" w:eastAsia="Times New Roman" w:hAnsi="Times New Roman" w:cs="Times New Roman"/>
          <w:i/>
        </w:rPr>
      </w:pPr>
      <w:r w:rsidRPr="000F3871">
        <w:rPr>
          <w:rFonts w:ascii="Times New Roman" w:eastAsia="Times New Roman" w:hAnsi="Times New Roman" w:cs="Times New Roman"/>
          <w:i/>
        </w:rPr>
        <w:t>Yıllık izleme ve iyileştirme raporları</w:t>
      </w:r>
    </w:p>
    <w:p w14:paraId="00000015" w14:textId="77777777" w:rsidR="002D225B" w:rsidRPr="000F3871" w:rsidRDefault="00F0660C">
      <w:pPr>
        <w:numPr>
          <w:ilvl w:val="0"/>
          <w:numId w:val="20"/>
        </w:numPr>
        <w:pBdr>
          <w:top w:val="nil"/>
          <w:left w:val="nil"/>
          <w:bottom w:val="nil"/>
          <w:right w:val="nil"/>
          <w:between w:val="nil"/>
        </w:pBdr>
        <w:spacing w:line="276" w:lineRule="auto"/>
        <w:jc w:val="both"/>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16" w14:textId="77777777" w:rsidR="002D225B" w:rsidRPr="000F3871" w:rsidRDefault="002D225B"/>
    <w:p w14:paraId="00000017"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A.4.1. İç ve dış paydaş katılımı</w:t>
      </w:r>
    </w:p>
    <w:p w14:paraId="00000018" w14:textId="77777777" w:rsidR="002D225B" w:rsidRPr="000F3871" w:rsidRDefault="00F0660C">
      <w:pPr>
        <w:spacing w:line="276"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Tüm Akademik ve İdari Birimler </w:t>
      </w:r>
    </w:p>
    <w:p w14:paraId="00000019" w14:textId="6D0C8AC8" w:rsidR="002D225B" w:rsidRPr="000F3871" w:rsidRDefault="002D225B">
      <w:pPr>
        <w:spacing w:line="276" w:lineRule="auto"/>
        <w:rPr>
          <w:rFonts w:ascii="Times New Roman" w:eastAsia="Times New Roman" w:hAnsi="Times New Roman" w:cs="Times New Roman"/>
          <w:b/>
          <w:i/>
          <w:highlight w:val="yellow"/>
        </w:rPr>
      </w:pPr>
    </w:p>
    <w:p w14:paraId="51D90F4F" w14:textId="77777777" w:rsidR="0086285C" w:rsidRPr="000F3871" w:rsidRDefault="00F0660C" w:rsidP="002F7718">
      <w:pPr>
        <w:spacing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b/>
          <w:i/>
          <w:u w:val="single"/>
        </w:rPr>
        <w:lastRenderedPageBreak/>
        <w:t xml:space="preserve">Bilgi: </w:t>
      </w:r>
      <w:r w:rsidR="0086285C" w:rsidRPr="000F3871">
        <w:rPr>
          <w:rFonts w:ascii="Times New Roman" w:eastAsia="Times New Roman" w:hAnsi="Times New Roman" w:cs="Times New Roman"/>
          <w:sz w:val="24"/>
          <w:szCs w:val="24"/>
        </w:rPr>
        <w:t xml:space="preserve">Sağlık Yönetimi Bölümü tarafından 11.12.2024 tarihinde Sağlık Bilimleri Fakültesi Toplantı salonunda dış paydaş toplantısı gerçekleştirilmiştir. Bu toplantı, sağlık yönetimi bölümü dış paydaşları, sağlık yönetimi bölümü kalite kurulu ve sağlık yönetimi bölümü akreditasyon kurulu üyelerinin katılımıyla düzenlenmiştir. </w:t>
      </w:r>
    </w:p>
    <w:p w14:paraId="0F2D2B09" w14:textId="4A732C89" w:rsidR="0086285C" w:rsidRPr="000F3871" w:rsidRDefault="0086285C" w:rsidP="002F7718">
      <w:pPr>
        <w:spacing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sz w:val="24"/>
          <w:szCs w:val="24"/>
        </w:rPr>
        <w:t>Gerçekleştirilen dış paydaş toplantısı ile sağlık yönetimi bölümünün müfredatında yapılması gereken iyileştirmelerin neler olduğunun tespit edilmesi amaçlanmıştır. Bu kapsamda sağlık sektöründe farklı pozisyonlarda görev alan sektör temsilcileri ile M.Ü. Sağlık Yönetimi Bölümü mezunlarının görüş, öneri ve beklentileri tespit edilmiştir. Söz konusu toplantının raporu ekte yer almaktadır (SPBF.A.4.1.</w:t>
      </w:r>
      <w:r w:rsidR="001170C5" w:rsidRPr="000F3871">
        <w:rPr>
          <w:rFonts w:ascii="Times New Roman" w:eastAsia="Times New Roman" w:hAnsi="Times New Roman" w:cs="Times New Roman"/>
          <w:sz w:val="24"/>
          <w:szCs w:val="24"/>
        </w:rPr>
        <w:t>1</w:t>
      </w:r>
      <w:r w:rsidRPr="000F3871">
        <w:rPr>
          <w:rFonts w:ascii="Times New Roman" w:eastAsia="Times New Roman" w:hAnsi="Times New Roman" w:cs="Times New Roman"/>
          <w:sz w:val="24"/>
          <w:szCs w:val="24"/>
        </w:rPr>
        <w:t xml:space="preserve">). </w:t>
      </w:r>
    </w:p>
    <w:p w14:paraId="0000001A" w14:textId="574D76F2" w:rsidR="002D225B" w:rsidRPr="000F3871" w:rsidRDefault="002D225B">
      <w:pPr>
        <w:spacing w:line="276" w:lineRule="auto"/>
        <w:rPr>
          <w:rFonts w:ascii="Times New Roman" w:eastAsia="Times New Roman" w:hAnsi="Times New Roman" w:cs="Times New Roman"/>
          <w:b/>
          <w:i/>
        </w:rPr>
      </w:pPr>
    </w:p>
    <w:p w14:paraId="0000001C" w14:textId="7D4ADABE" w:rsidR="002D225B" w:rsidRPr="000F3871" w:rsidRDefault="00F0660C" w:rsidP="0081611B">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1D" w14:textId="77777777" w:rsidR="002D225B" w:rsidRPr="000F3871" w:rsidRDefault="002D225B">
      <w:pPr>
        <w:spacing w:after="0" w:line="360" w:lineRule="auto"/>
        <w:rPr>
          <w:rFonts w:ascii="Times New Roman" w:eastAsia="Times New Roman" w:hAnsi="Times New Roman" w:cs="Times New Roman"/>
          <w:b/>
        </w:rPr>
      </w:pPr>
      <w:bookmarkStart w:id="0" w:name="_heading=h.gjdgxs" w:colFirst="0" w:colLast="0"/>
      <w:bookmarkEnd w:id="0"/>
    </w:p>
    <w:p w14:paraId="0000001E"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1F" w14:textId="77777777" w:rsidR="002D225B" w:rsidRPr="000F3871" w:rsidRDefault="00F0660C">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i/>
        </w:rPr>
      </w:pPr>
      <w:r w:rsidRPr="000F3871">
        <w:rPr>
          <w:rFonts w:ascii="Times New Roman" w:eastAsia="Times New Roman" w:hAnsi="Times New Roman" w:cs="Times New Roman"/>
          <w:i/>
        </w:rPr>
        <w:t xml:space="preserve">Kurumun süreçlerine özgü oluşturulmuş iç ve dış paydaş listesi ile paydaşların </w:t>
      </w:r>
      <w:proofErr w:type="spellStart"/>
      <w:r w:rsidRPr="000F3871">
        <w:rPr>
          <w:rFonts w:ascii="Times New Roman" w:eastAsia="Times New Roman" w:hAnsi="Times New Roman" w:cs="Times New Roman"/>
          <w:i/>
        </w:rPr>
        <w:t>önceliklendirilmesine</w:t>
      </w:r>
      <w:proofErr w:type="spellEnd"/>
      <w:r w:rsidRPr="000F3871">
        <w:rPr>
          <w:rFonts w:ascii="Times New Roman" w:eastAsia="Times New Roman" w:hAnsi="Times New Roman" w:cs="Times New Roman"/>
          <w:i/>
        </w:rPr>
        <w:t xml:space="preserve"> ilişkin kanıtlar</w:t>
      </w:r>
    </w:p>
    <w:p w14:paraId="00000020" w14:textId="77777777" w:rsidR="002D225B" w:rsidRPr="000F3871" w:rsidRDefault="00F0660C">
      <w:pPr>
        <w:numPr>
          <w:ilvl w:val="0"/>
          <w:numId w:val="6"/>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Paydaş görüşlerinin alınması sürecinde kullanılan veri toplama araçları ve yöntemi (Anketler, odak grup toplantıları, </w:t>
      </w:r>
      <w:proofErr w:type="spellStart"/>
      <w:r w:rsidRPr="000F3871">
        <w:rPr>
          <w:rFonts w:ascii="Times New Roman" w:eastAsia="Times New Roman" w:hAnsi="Times New Roman" w:cs="Times New Roman"/>
          <w:i/>
        </w:rPr>
        <w:t>çalıştaylar</w:t>
      </w:r>
      <w:proofErr w:type="spellEnd"/>
      <w:r w:rsidRPr="000F3871">
        <w:rPr>
          <w:rFonts w:ascii="Times New Roman" w:eastAsia="Times New Roman" w:hAnsi="Times New Roman" w:cs="Times New Roman"/>
          <w:i/>
        </w:rPr>
        <w:t>, bilgi yönetim sistemi vb.)</w:t>
      </w:r>
    </w:p>
    <w:p w14:paraId="00000021" w14:textId="77777777" w:rsidR="002D225B" w:rsidRPr="000F3871" w:rsidRDefault="00F0660C">
      <w:pPr>
        <w:numPr>
          <w:ilvl w:val="0"/>
          <w:numId w:val="6"/>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Karar alma süreçlerinde paydaş katılımının sağlandığını gösteren belgeler</w:t>
      </w:r>
    </w:p>
    <w:p w14:paraId="00000022" w14:textId="77777777" w:rsidR="002D225B" w:rsidRPr="000F3871" w:rsidRDefault="00F0660C">
      <w:pPr>
        <w:numPr>
          <w:ilvl w:val="0"/>
          <w:numId w:val="6"/>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Paydaş katılım mekanizmalarının işleyişine ilişkin izleme ve iyileştirme kanıtları</w:t>
      </w:r>
    </w:p>
    <w:p w14:paraId="00000023" w14:textId="77777777" w:rsidR="002D225B" w:rsidRPr="000F3871" w:rsidRDefault="00F0660C">
      <w:pPr>
        <w:numPr>
          <w:ilvl w:val="0"/>
          <w:numId w:val="6"/>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24" w14:textId="77777777" w:rsidR="002D225B" w:rsidRPr="000F3871" w:rsidRDefault="002D225B"/>
    <w:p w14:paraId="00000025"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A.4.2. Öğrenci geri bildirimleri</w:t>
      </w:r>
    </w:p>
    <w:p w14:paraId="00000026" w14:textId="77777777" w:rsidR="002D225B" w:rsidRPr="000F3871" w:rsidRDefault="00F0660C">
      <w:pPr>
        <w:spacing w:line="276"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Tüm Akademik ve İlgili İdari Birimler </w:t>
      </w:r>
    </w:p>
    <w:p w14:paraId="6E288FB0" w14:textId="77777777" w:rsidR="00E864B3" w:rsidRPr="000F3871" w:rsidRDefault="00E864B3">
      <w:pPr>
        <w:spacing w:line="276" w:lineRule="auto"/>
        <w:rPr>
          <w:rFonts w:ascii="Times New Roman" w:eastAsia="Times New Roman" w:hAnsi="Times New Roman" w:cs="Times New Roman"/>
          <w:b/>
          <w:i/>
          <w:highlight w:val="yellow"/>
        </w:rPr>
      </w:pPr>
    </w:p>
    <w:p w14:paraId="77E195D9" w14:textId="77777777" w:rsidR="0086285C" w:rsidRPr="000F3871" w:rsidRDefault="00F0660C" w:rsidP="002F7718">
      <w:pPr>
        <w:spacing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b/>
          <w:i/>
          <w:u w:val="single"/>
        </w:rPr>
        <w:t xml:space="preserve">Bilgi: </w:t>
      </w:r>
      <w:r w:rsidR="0086285C" w:rsidRPr="000F3871">
        <w:rPr>
          <w:rFonts w:ascii="Times New Roman" w:eastAsia="Times New Roman" w:hAnsi="Times New Roman" w:cs="Times New Roman"/>
          <w:sz w:val="24"/>
          <w:szCs w:val="24"/>
        </w:rPr>
        <w:t xml:space="preserve">Sağlık Yönetimi Bölümü tarafından 04.12.2024 tarihinde Sağlık Bilimleri Fakültesi Toplantı salonunda iç paydaş toplantısı gerçekleştirilmiştir. Bu toplantı sağlık yönetimi bölümü 1., 2., 3. ve 4. sınıf öğrenci temsilcileri, sağlık yönetimi bölümü kalite kurulu ve sağlık yönetimi bölümü akreditasyon kurulu üyelerinin katılımıyla yapılmıştır. </w:t>
      </w:r>
    </w:p>
    <w:p w14:paraId="162A709D" w14:textId="00ED6F36" w:rsidR="002805CE" w:rsidRPr="000F3871" w:rsidRDefault="0086285C" w:rsidP="00B51321">
      <w:pPr>
        <w:spacing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sz w:val="24"/>
          <w:szCs w:val="24"/>
        </w:rPr>
        <w:t>Gerçekleştirilen iç paydaş toplantısı ile bölümdeki iyileştirmeye açık yönlerin neler olduğunun tespit edilmesi için tüm öğrenciler adına ö</w:t>
      </w:r>
      <w:r w:rsidR="00E214D0" w:rsidRPr="000F3871">
        <w:rPr>
          <w:rFonts w:ascii="Times New Roman" w:eastAsia="Times New Roman" w:hAnsi="Times New Roman" w:cs="Times New Roman"/>
          <w:sz w:val="24"/>
          <w:szCs w:val="24"/>
        </w:rPr>
        <w:t>ğrenci temsilcilerinin görüş</w:t>
      </w:r>
      <w:r w:rsidRPr="000F3871">
        <w:rPr>
          <w:rFonts w:ascii="Times New Roman" w:eastAsia="Times New Roman" w:hAnsi="Times New Roman" w:cs="Times New Roman"/>
          <w:sz w:val="24"/>
          <w:szCs w:val="24"/>
        </w:rPr>
        <w:t xml:space="preserve">, </w:t>
      </w:r>
      <w:r w:rsidR="00E214D0" w:rsidRPr="000F3871">
        <w:rPr>
          <w:rFonts w:ascii="Times New Roman" w:eastAsia="Times New Roman" w:hAnsi="Times New Roman" w:cs="Times New Roman"/>
          <w:sz w:val="24"/>
          <w:szCs w:val="24"/>
        </w:rPr>
        <w:t>öneri</w:t>
      </w:r>
      <w:r w:rsidRPr="000F3871">
        <w:rPr>
          <w:rFonts w:ascii="Times New Roman" w:eastAsia="Times New Roman" w:hAnsi="Times New Roman" w:cs="Times New Roman"/>
          <w:sz w:val="24"/>
          <w:szCs w:val="24"/>
        </w:rPr>
        <w:t xml:space="preserve"> ve talepleri alınmıştır. Söz konusu toplantının raporu ekte yer almaktadır (</w:t>
      </w:r>
      <w:proofErr w:type="gramStart"/>
      <w:r w:rsidRPr="000F3871">
        <w:rPr>
          <w:rFonts w:ascii="Times New Roman" w:eastAsia="Times New Roman" w:hAnsi="Times New Roman" w:cs="Times New Roman"/>
          <w:sz w:val="24"/>
          <w:szCs w:val="24"/>
        </w:rPr>
        <w:t>SPBF.A</w:t>
      </w:r>
      <w:proofErr w:type="gramEnd"/>
      <w:r w:rsidRPr="000F3871">
        <w:rPr>
          <w:rFonts w:ascii="Times New Roman" w:eastAsia="Times New Roman" w:hAnsi="Times New Roman" w:cs="Times New Roman"/>
          <w:sz w:val="24"/>
          <w:szCs w:val="24"/>
        </w:rPr>
        <w:t>.4.2.</w:t>
      </w:r>
      <w:r w:rsidR="001170C5" w:rsidRPr="000F3871">
        <w:rPr>
          <w:rFonts w:ascii="Times New Roman" w:eastAsia="Times New Roman" w:hAnsi="Times New Roman" w:cs="Times New Roman"/>
          <w:sz w:val="24"/>
          <w:szCs w:val="24"/>
        </w:rPr>
        <w:t>1</w:t>
      </w:r>
      <w:r w:rsidRPr="000F3871">
        <w:rPr>
          <w:rFonts w:ascii="Times New Roman" w:eastAsia="Times New Roman" w:hAnsi="Times New Roman" w:cs="Times New Roman"/>
          <w:sz w:val="24"/>
          <w:szCs w:val="24"/>
        </w:rPr>
        <w:t>).</w:t>
      </w:r>
    </w:p>
    <w:p w14:paraId="00000029"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lastRenderedPageBreak/>
        <w:t>Kılavuzda belirtildiği gibi bu bölüme ilişkin aşağıdaki maddelerde örnek kanıtlar (belge, doküman, tutanak, vb.)  var ise; bu alana açıklaması yazılarak ilgili kanıtlar ile birlikte bağlantı linkini de eklemeniz gerekmektedir.</w:t>
      </w:r>
    </w:p>
    <w:p w14:paraId="0000002A" w14:textId="77777777" w:rsidR="002D225B" w:rsidRPr="000F3871" w:rsidRDefault="002D225B">
      <w:pPr>
        <w:spacing w:after="0" w:line="360" w:lineRule="auto"/>
        <w:rPr>
          <w:rFonts w:ascii="Times New Roman" w:eastAsia="Times New Roman" w:hAnsi="Times New Roman" w:cs="Times New Roman"/>
          <w:b/>
        </w:rPr>
      </w:pPr>
    </w:p>
    <w:p w14:paraId="0000002B"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2C" w14:textId="77777777" w:rsidR="002D225B" w:rsidRPr="000F3871" w:rsidRDefault="00F0660C">
      <w:pPr>
        <w:numPr>
          <w:ilvl w:val="0"/>
          <w:numId w:val="18"/>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Öğrenci geri bildirimi elde etmeye ilişkin ilke ve kurallar</w:t>
      </w:r>
    </w:p>
    <w:p w14:paraId="0000002D" w14:textId="77777777" w:rsidR="002D225B" w:rsidRPr="000F3871" w:rsidRDefault="00F0660C">
      <w:pPr>
        <w:numPr>
          <w:ilvl w:val="0"/>
          <w:numId w:val="18"/>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Tanımlı öğrenci geri bildirim mekanizmalarının tür, yöntem ve çeşitliliğini gösteren kanıtlar</w:t>
      </w:r>
    </w:p>
    <w:p w14:paraId="0000002E" w14:textId="77777777" w:rsidR="002D225B" w:rsidRPr="000F3871" w:rsidRDefault="00F0660C">
      <w:pPr>
        <w:spacing w:after="0" w:line="360" w:lineRule="auto"/>
        <w:rPr>
          <w:rFonts w:ascii="Times New Roman" w:eastAsia="Times New Roman" w:hAnsi="Times New Roman" w:cs="Times New Roman"/>
          <w:i/>
          <w:highlight w:val="yellow"/>
        </w:rPr>
      </w:pPr>
      <w:r w:rsidRPr="000F3871">
        <w:rPr>
          <w:rFonts w:ascii="Times New Roman" w:eastAsia="Times New Roman" w:hAnsi="Times New Roman" w:cs="Times New Roman"/>
          <w:i/>
        </w:rPr>
        <w:t>(Uzaktan/karma eğitim dahil)</w:t>
      </w:r>
    </w:p>
    <w:p w14:paraId="0000002F" w14:textId="77777777" w:rsidR="002D225B" w:rsidRPr="000F3871" w:rsidRDefault="00F0660C">
      <w:pPr>
        <w:numPr>
          <w:ilvl w:val="0"/>
          <w:numId w:val="16"/>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Öğrenci geri bildirimleri kapsamında gerçekleştirilen iyileştirmelere ilişkin uygulamalar</w:t>
      </w:r>
    </w:p>
    <w:p w14:paraId="00000030" w14:textId="77777777" w:rsidR="002D225B" w:rsidRPr="000F3871" w:rsidRDefault="00F0660C">
      <w:pPr>
        <w:numPr>
          <w:ilvl w:val="0"/>
          <w:numId w:val="16"/>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Öğrencilerin karar alma mekanizmalarına katılımı örnekleri</w:t>
      </w:r>
    </w:p>
    <w:p w14:paraId="00000031" w14:textId="77777777" w:rsidR="002D225B" w:rsidRPr="000F3871" w:rsidRDefault="00F0660C">
      <w:pPr>
        <w:numPr>
          <w:ilvl w:val="0"/>
          <w:numId w:val="16"/>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Öğrenci geri bildirim mekanizmasının izlenmesi ve iyileştirilmesine yönelik kanıtlar</w:t>
      </w:r>
    </w:p>
    <w:p w14:paraId="00000032" w14:textId="77777777" w:rsidR="002D225B" w:rsidRPr="000F3871" w:rsidRDefault="00F0660C">
      <w:pPr>
        <w:numPr>
          <w:ilvl w:val="0"/>
          <w:numId w:val="16"/>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33" w14:textId="77777777" w:rsidR="002D225B" w:rsidRPr="000F3871" w:rsidRDefault="002D225B"/>
    <w:p w14:paraId="00000034"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A.4.3. Mezun ilişkileri yönetimi</w:t>
      </w:r>
    </w:p>
    <w:p w14:paraId="00000035" w14:textId="77777777" w:rsidR="002D225B" w:rsidRPr="000F3871" w:rsidRDefault="00F0660C">
      <w:pPr>
        <w:spacing w:line="276"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Tüm Akademik Birimler, Mezunlar Ofisi Koordinatörlüğü ve Kariyer Merkezi, Sağlık, Kültür ve Spor Daire Başkanlığı</w:t>
      </w:r>
    </w:p>
    <w:p w14:paraId="00000036" w14:textId="77777777" w:rsidR="002D225B" w:rsidRPr="000F3871" w:rsidRDefault="002D225B">
      <w:pPr>
        <w:spacing w:line="276" w:lineRule="auto"/>
        <w:rPr>
          <w:rFonts w:ascii="Times New Roman" w:eastAsia="Times New Roman" w:hAnsi="Times New Roman" w:cs="Times New Roman"/>
          <w:b/>
          <w:i/>
          <w:highlight w:val="yellow"/>
        </w:rPr>
      </w:pPr>
    </w:p>
    <w:p w14:paraId="00000037"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u w:val="single"/>
        </w:rPr>
        <w:t xml:space="preserve">Bilgi: </w:t>
      </w:r>
      <w:r w:rsidRPr="000F3871">
        <w:rPr>
          <w:rFonts w:ascii="Times New Roman" w:eastAsia="Times New Roman" w:hAnsi="Times New Roman" w:cs="Times New Roman"/>
          <w:b/>
          <w:i/>
        </w:rPr>
        <w:t xml:space="preserve">Bu bölüme ait açıklamayı yapınız… </w:t>
      </w:r>
    </w:p>
    <w:p w14:paraId="00000038"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39" w14:textId="77777777" w:rsidR="002D225B" w:rsidRPr="000F3871" w:rsidRDefault="002D225B">
      <w:pPr>
        <w:spacing w:after="0" w:line="360" w:lineRule="auto"/>
        <w:rPr>
          <w:rFonts w:ascii="Times New Roman" w:eastAsia="Times New Roman" w:hAnsi="Times New Roman" w:cs="Times New Roman"/>
          <w:b/>
        </w:rPr>
      </w:pPr>
    </w:p>
    <w:p w14:paraId="0000003A"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3B" w14:textId="77777777" w:rsidR="002D225B" w:rsidRPr="000F3871" w:rsidRDefault="00F0660C">
      <w:pPr>
        <w:numPr>
          <w:ilvl w:val="0"/>
          <w:numId w:val="1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Mezun izleme sisteminin özellikleri</w:t>
      </w:r>
    </w:p>
    <w:p w14:paraId="0000003C" w14:textId="77777777" w:rsidR="002D225B" w:rsidRPr="000F3871" w:rsidRDefault="00F0660C">
      <w:pPr>
        <w:numPr>
          <w:ilvl w:val="0"/>
          <w:numId w:val="1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Mezunların sahip olduğu yeterlilikler ve programın amaç ve hedeflerine ulaşılmasına ilişkin memnuniyet düzeyi</w:t>
      </w:r>
    </w:p>
    <w:p w14:paraId="0000003D" w14:textId="77777777" w:rsidR="002D225B" w:rsidRPr="000F3871" w:rsidRDefault="00F0660C">
      <w:pPr>
        <w:numPr>
          <w:ilvl w:val="0"/>
          <w:numId w:val="1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Mezun izleme sistemi kapsamında programlarda gerçekleştirilen güncelleme çalışmaları</w:t>
      </w:r>
    </w:p>
    <w:p w14:paraId="0000003E" w14:textId="77777777" w:rsidR="002D225B" w:rsidRPr="000F3871" w:rsidRDefault="00F0660C">
      <w:pPr>
        <w:numPr>
          <w:ilvl w:val="0"/>
          <w:numId w:val="1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Mezun geri bildirimler</w:t>
      </w:r>
    </w:p>
    <w:p w14:paraId="0000003F" w14:textId="77777777" w:rsidR="002D225B" w:rsidRPr="000F3871" w:rsidRDefault="00F0660C">
      <w:pPr>
        <w:numPr>
          <w:ilvl w:val="0"/>
          <w:numId w:val="1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40" w14:textId="77777777" w:rsidR="002D225B" w:rsidRPr="000F3871" w:rsidRDefault="002D225B">
      <w:pPr>
        <w:spacing w:after="0" w:line="360" w:lineRule="auto"/>
        <w:rPr>
          <w:rFonts w:ascii="Times New Roman" w:eastAsia="Times New Roman" w:hAnsi="Times New Roman" w:cs="Times New Roman"/>
          <w:b/>
        </w:rPr>
      </w:pPr>
    </w:p>
    <w:p w14:paraId="00000041"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 xml:space="preserve">A.5.1. </w:t>
      </w:r>
      <w:proofErr w:type="spellStart"/>
      <w:r w:rsidRPr="000F3871">
        <w:rPr>
          <w:rFonts w:ascii="Times New Roman" w:eastAsia="Times New Roman" w:hAnsi="Times New Roman" w:cs="Times New Roman"/>
          <w:b/>
        </w:rPr>
        <w:t>Uluslararasılaşma</w:t>
      </w:r>
      <w:proofErr w:type="spellEnd"/>
      <w:r w:rsidRPr="000F3871">
        <w:rPr>
          <w:rFonts w:ascii="Times New Roman" w:eastAsia="Times New Roman" w:hAnsi="Times New Roman" w:cs="Times New Roman"/>
          <w:b/>
        </w:rPr>
        <w:t xml:space="preserve"> süreçlerinin yönetimi</w:t>
      </w:r>
    </w:p>
    <w:p w14:paraId="05800A44" w14:textId="4AC7DED6" w:rsidR="00715F28" w:rsidRPr="000F3871" w:rsidRDefault="00F0660C" w:rsidP="008410E5">
      <w:pPr>
        <w:spacing w:line="276"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Enstitüler</w:t>
      </w:r>
    </w:p>
    <w:p w14:paraId="00000044" w14:textId="02E26086" w:rsidR="002D225B" w:rsidRPr="000F3871" w:rsidRDefault="00F0660C" w:rsidP="008410E5">
      <w:pPr>
        <w:jc w:val="both"/>
        <w:rPr>
          <w:rFonts w:ascii="Times New Roman" w:hAnsi="Times New Roman" w:cs="Times New Roman"/>
          <w:sz w:val="24"/>
          <w:szCs w:val="24"/>
        </w:rPr>
      </w:pPr>
      <w:r w:rsidRPr="000F3871">
        <w:rPr>
          <w:rFonts w:ascii="Times New Roman" w:eastAsia="Times New Roman" w:hAnsi="Times New Roman" w:cs="Times New Roman"/>
          <w:b/>
          <w:i/>
          <w:u w:val="single"/>
        </w:rPr>
        <w:t xml:space="preserve">Bilgi: </w:t>
      </w:r>
      <w:proofErr w:type="spellStart"/>
      <w:r w:rsidR="008410E5" w:rsidRPr="000F3871">
        <w:rPr>
          <w:rFonts w:ascii="Times New Roman" w:eastAsia="Times New Roman" w:hAnsi="Times New Roman" w:cs="Times New Roman"/>
          <w:sz w:val="24"/>
          <w:szCs w:val="24"/>
        </w:rPr>
        <w:t>Uluslararasılaşma</w:t>
      </w:r>
      <w:proofErr w:type="spellEnd"/>
      <w:r w:rsidR="008410E5" w:rsidRPr="000F3871">
        <w:rPr>
          <w:rFonts w:ascii="Times New Roman" w:eastAsia="Times New Roman" w:hAnsi="Times New Roman" w:cs="Times New Roman"/>
          <w:sz w:val="24"/>
          <w:szCs w:val="24"/>
        </w:rPr>
        <w:t xml:space="preserve"> süreçlerinin yönetimi kapsamında hazırlanmış olan </w:t>
      </w:r>
      <w:r w:rsidR="008410E5" w:rsidRPr="000F3871">
        <w:rPr>
          <w:rFonts w:ascii="Times New Roman" w:hAnsi="Times New Roman" w:cs="Times New Roman"/>
          <w:sz w:val="24"/>
          <w:szCs w:val="24"/>
        </w:rPr>
        <w:t xml:space="preserve">2024-2025 Eğitim Öğretim Yılı Bölüm </w:t>
      </w:r>
      <w:proofErr w:type="spellStart"/>
      <w:r w:rsidR="008410E5" w:rsidRPr="000F3871">
        <w:rPr>
          <w:rFonts w:ascii="Times New Roman" w:hAnsi="Times New Roman" w:cs="Times New Roman"/>
          <w:sz w:val="24"/>
          <w:szCs w:val="24"/>
        </w:rPr>
        <w:t>Erasmus</w:t>
      </w:r>
      <w:proofErr w:type="spellEnd"/>
      <w:r w:rsidR="008410E5" w:rsidRPr="000F3871">
        <w:rPr>
          <w:rFonts w:ascii="Times New Roman" w:hAnsi="Times New Roman" w:cs="Times New Roman"/>
          <w:sz w:val="24"/>
          <w:szCs w:val="24"/>
        </w:rPr>
        <w:t xml:space="preserve"> Raporu ekte sunulmaktadır (</w:t>
      </w:r>
      <w:r w:rsidR="008410E5" w:rsidRPr="000F3871">
        <w:rPr>
          <w:rFonts w:ascii="Times New Roman" w:eastAsia="Times New Roman" w:hAnsi="Times New Roman" w:cs="Times New Roman"/>
          <w:sz w:val="24"/>
          <w:szCs w:val="24"/>
        </w:rPr>
        <w:t>A.5.1.1)</w:t>
      </w:r>
      <w:r w:rsidR="008410E5" w:rsidRPr="000F3871">
        <w:rPr>
          <w:rFonts w:ascii="Times New Roman" w:hAnsi="Times New Roman" w:cs="Times New Roman"/>
          <w:sz w:val="24"/>
          <w:szCs w:val="24"/>
        </w:rPr>
        <w:t xml:space="preserve">.  Ayrıca, 11 Aralık Çarşamba günü saat </w:t>
      </w:r>
      <w:proofErr w:type="gramStart"/>
      <w:r w:rsidR="008410E5" w:rsidRPr="000F3871">
        <w:rPr>
          <w:rFonts w:ascii="Times New Roman" w:hAnsi="Times New Roman" w:cs="Times New Roman"/>
          <w:sz w:val="24"/>
          <w:szCs w:val="24"/>
        </w:rPr>
        <w:t>11:45'te</w:t>
      </w:r>
      <w:proofErr w:type="gramEnd"/>
      <w:r w:rsidR="008410E5" w:rsidRPr="000F3871">
        <w:rPr>
          <w:rFonts w:ascii="Times New Roman" w:hAnsi="Times New Roman" w:cs="Times New Roman"/>
          <w:sz w:val="24"/>
          <w:szCs w:val="24"/>
        </w:rPr>
        <w:t xml:space="preserve"> 402 </w:t>
      </w:r>
      <w:proofErr w:type="spellStart"/>
      <w:r w:rsidR="008410E5" w:rsidRPr="000F3871">
        <w:rPr>
          <w:rFonts w:ascii="Times New Roman" w:hAnsi="Times New Roman" w:cs="Times New Roman"/>
          <w:sz w:val="24"/>
          <w:szCs w:val="24"/>
        </w:rPr>
        <w:t>no'lu</w:t>
      </w:r>
      <w:proofErr w:type="spellEnd"/>
      <w:r w:rsidR="008410E5" w:rsidRPr="000F3871">
        <w:rPr>
          <w:rFonts w:ascii="Times New Roman" w:hAnsi="Times New Roman" w:cs="Times New Roman"/>
          <w:sz w:val="24"/>
          <w:szCs w:val="24"/>
        </w:rPr>
        <w:t xml:space="preserve"> sınıfta Bölümümüz öğrencilerine yönelik </w:t>
      </w:r>
      <w:proofErr w:type="spellStart"/>
      <w:r w:rsidR="008410E5" w:rsidRPr="000F3871">
        <w:rPr>
          <w:rFonts w:ascii="Times New Roman" w:hAnsi="Times New Roman" w:cs="Times New Roman"/>
          <w:sz w:val="24"/>
          <w:szCs w:val="24"/>
        </w:rPr>
        <w:t>erasmus</w:t>
      </w:r>
      <w:proofErr w:type="spellEnd"/>
      <w:r w:rsidR="008410E5" w:rsidRPr="000F3871">
        <w:rPr>
          <w:rFonts w:ascii="Times New Roman" w:hAnsi="Times New Roman" w:cs="Times New Roman"/>
          <w:sz w:val="24"/>
          <w:szCs w:val="24"/>
        </w:rPr>
        <w:t xml:space="preserve"> </w:t>
      </w:r>
      <w:r w:rsidR="008410E5" w:rsidRPr="000F3871">
        <w:rPr>
          <w:rFonts w:ascii="Times New Roman" w:hAnsi="Times New Roman" w:cs="Times New Roman"/>
          <w:sz w:val="24"/>
          <w:szCs w:val="24"/>
        </w:rPr>
        <w:lastRenderedPageBreak/>
        <w:t>öğrenim ve staj hareketliliği hakkında bilgilendirme toplantısı düzenlenmiş olup bu toplantının tutanağı ekte sunulmaktadır (</w:t>
      </w:r>
      <w:r w:rsidR="008410E5" w:rsidRPr="000F3871">
        <w:rPr>
          <w:rFonts w:ascii="Times New Roman" w:eastAsia="Times New Roman" w:hAnsi="Times New Roman" w:cs="Times New Roman"/>
          <w:sz w:val="24"/>
          <w:szCs w:val="24"/>
        </w:rPr>
        <w:t>A.5.1.2</w:t>
      </w:r>
      <w:r w:rsidR="008410E5" w:rsidRPr="000F3871">
        <w:rPr>
          <w:rFonts w:ascii="Times New Roman" w:hAnsi="Times New Roman" w:cs="Times New Roman"/>
          <w:sz w:val="24"/>
          <w:szCs w:val="24"/>
        </w:rPr>
        <w:t xml:space="preserve">). </w:t>
      </w:r>
    </w:p>
    <w:p w14:paraId="00000045"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46" w14:textId="77777777" w:rsidR="002D225B" w:rsidRPr="000F3871" w:rsidRDefault="002D225B">
      <w:pPr>
        <w:spacing w:after="0" w:line="360" w:lineRule="auto"/>
        <w:rPr>
          <w:rFonts w:ascii="Times New Roman" w:eastAsia="Times New Roman" w:hAnsi="Times New Roman" w:cs="Times New Roman"/>
          <w:b/>
        </w:rPr>
      </w:pPr>
    </w:p>
    <w:p w14:paraId="00000047"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48" w14:textId="77777777" w:rsidR="002D225B" w:rsidRPr="000F3871" w:rsidRDefault="00F0660C">
      <w:pPr>
        <w:numPr>
          <w:ilvl w:val="0"/>
          <w:numId w:val="19"/>
        </w:numPr>
        <w:spacing w:after="0" w:line="360" w:lineRule="auto"/>
        <w:rPr>
          <w:rFonts w:ascii="Times New Roman" w:eastAsia="Times New Roman" w:hAnsi="Times New Roman" w:cs="Times New Roman"/>
          <w:i/>
        </w:rPr>
      </w:pPr>
      <w:proofErr w:type="spellStart"/>
      <w:r w:rsidRPr="000F3871">
        <w:rPr>
          <w:rFonts w:ascii="Times New Roman" w:eastAsia="Times New Roman" w:hAnsi="Times New Roman" w:cs="Times New Roman"/>
          <w:i/>
        </w:rPr>
        <w:t>Uluslararasılaşma</w:t>
      </w:r>
      <w:proofErr w:type="spellEnd"/>
      <w:r w:rsidRPr="000F3871">
        <w:rPr>
          <w:rFonts w:ascii="Times New Roman" w:eastAsia="Times New Roman" w:hAnsi="Times New Roman" w:cs="Times New Roman"/>
          <w:i/>
        </w:rPr>
        <w:t xml:space="preserve"> süreçlerinin yönetimi ve </w:t>
      </w:r>
      <w:proofErr w:type="spellStart"/>
      <w:r w:rsidRPr="000F3871">
        <w:rPr>
          <w:rFonts w:ascii="Times New Roman" w:eastAsia="Times New Roman" w:hAnsi="Times New Roman" w:cs="Times New Roman"/>
          <w:i/>
        </w:rPr>
        <w:t>organizasyonel</w:t>
      </w:r>
      <w:proofErr w:type="spellEnd"/>
      <w:r w:rsidRPr="000F3871">
        <w:rPr>
          <w:rFonts w:ascii="Times New Roman" w:eastAsia="Times New Roman" w:hAnsi="Times New Roman" w:cs="Times New Roman"/>
          <w:i/>
        </w:rPr>
        <w:t xml:space="preserve"> yapısı</w:t>
      </w:r>
    </w:p>
    <w:p w14:paraId="00000049" w14:textId="77777777" w:rsidR="002D225B" w:rsidRPr="000F3871" w:rsidRDefault="00F0660C">
      <w:pPr>
        <w:numPr>
          <w:ilvl w:val="0"/>
          <w:numId w:val="19"/>
        </w:numPr>
        <w:spacing w:after="0" w:line="360" w:lineRule="auto"/>
        <w:rPr>
          <w:rFonts w:ascii="Times New Roman" w:eastAsia="Times New Roman" w:hAnsi="Times New Roman" w:cs="Times New Roman"/>
          <w:i/>
        </w:rPr>
      </w:pPr>
      <w:proofErr w:type="spellStart"/>
      <w:r w:rsidRPr="000F3871">
        <w:rPr>
          <w:rFonts w:ascii="Times New Roman" w:eastAsia="Times New Roman" w:hAnsi="Times New Roman" w:cs="Times New Roman"/>
          <w:i/>
        </w:rPr>
        <w:t>Uluslararasılaşma</w:t>
      </w:r>
      <w:proofErr w:type="spellEnd"/>
      <w:r w:rsidRPr="000F3871">
        <w:rPr>
          <w:rFonts w:ascii="Times New Roman" w:eastAsia="Times New Roman" w:hAnsi="Times New Roman" w:cs="Times New Roman"/>
          <w:i/>
        </w:rPr>
        <w:t xml:space="preserve"> süreçlerinin yönetimine ilişkin uygulama kanıtları</w:t>
      </w:r>
    </w:p>
    <w:p w14:paraId="0000004A" w14:textId="77777777" w:rsidR="002D225B" w:rsidRPr="000F3871" w:rsidRDefault="00F0660C">
      <w:pPr>
        <w:numPr>
          <w:ilvl w:val="0"/>
          <w:numId w:val="19"/>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Yönetim ve </w:t>
      </w:r>
      <w:proofErr w:type="spellStart"/>
      <w:r w:rsidRPr="000F3871">
        <w:rPr>
          <w:rFonts w:ascii="Times New Roman" w:eastAsia="Times New Roman" w:hAnsi="Times New Roman" w:cs="Times New Roman"/>
          <w:i/>
        </w:rPr>
        <w:t>organizasyonel</w:t>
      </w:r>
      <w:proofErr w:type="spellEnd"/>
      <w:r w:rsidRPr="000F3871">
        <w:rPr>
          <w:rFonts w:ascii="Times New Roman" w:eastAsia="Times New Roman" w:hAnsi="Times New Roman" w:cs="Times New Roman"/>
          <w:i/>
        </w:rPr>
        <w:t xml:space="preserve"> yapıya ilişkin izleme ve iyileştirme kanıtları</w:t>
      </w:r>
    </w:p>
    <w:p w14:paraId="0000004B" w14:textId="77777777" w:rsidR="002D225B" w:rsidRPr="000F3871" w:rsidRDefault="00F0660C">
      <w:pPr>
        <w:numPr>
          <w:ilvl w:val="0"/>
          <w:numId w:val="19"/>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4C" w14:textId="77777777" w:rsidR="002D225B" w:rsidRPr="000F3871" w:rsidRDefault="002D225B">
      <w:pPr>
        <w:spacing w:after="0" w:line="360" w:lineRule="auto"/>
        <w:rPr>
          <w:rFonts w:ascii="Times New Roman" w:eastAsia="Times New Roman" w:hAnsi="Times New Roman" w:cs="Times New Roman"/>
          <w:b/>
        </w:rPr>
      </w:pPr>
    </w:p>
    <w:p w14:paraId="0000004D"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 xml:space="preserve">A.5.2. </w:t>
      </w:r>
      <w:proofErr w:type="spellStart"/>
      <w:r w:rsidRPr="000F3871">
        <w:rPr>
          <w:rFonts w:ascii="Times New Roman" w:eastAsia="Times New Roman" w:hAnsi="Times New Roman" w:cs="Times New Roman"/>
          <w:b/>
        </w:rPr>
        <w:t>Uluslararasılaşma</w:t>
      </w:r>
      <w:proofErr w:type="spellEnd"/>
      <w:r w:rsidRPr="000F3871">
        <w:rPr>
          <w:rFonts w:ascii="Times New Roman" w:eastAsia="Times New Roman" w:hAnsi="Times New Roman" w:cs="Times New Roman"/>
          <w:b/>
        </w:rPr>
        <w:t xml:space="preserve"> kaynakları</w:t>
      </w:r>
    </w:p>
    <w:p w14:paraId="0000004E" w14:textId="77777777" w:rsidR="002D225B" w:rsidRPr="000F3871" w:rsidRDefault="00F0660C">
      <w:pPr>
        <w:spacing w:line="276"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Enstitüler</w:t>
      </w:r>
    </w:p>
    <w:p w14:paraId="0000004F" w14:textId="77777777" w:rsidR="002D225B" w:rsidRPr="000F3871" w:rsidRDefault="002D225B">
      <w:pPr>
        <w:spacing w:line="276" w:lineRule="auto"/>
        <w:rPr>
          <w:rFonts w:ascii="Times New Roman" w:eastAsia="Times New Roman" w:hAnsi="Times New Roman" w:cs="Times New Roman"/>
          <w:b/>
          <w:i/>
          <w:highlight w:val="yellow"/>
        </w:rPr>
      </w:pPr>
    </w:p>
    <w:p w14:paraId="00000050"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u w:val="single"/>
        </w:rPr>
        <w:t xml:space="preserve">Bilgi: </w:t>
      </w:r>
      <w:r w:rsidRPr="000F3871">
        <w:rPr>
          <w:rFonts w:ascii="Times New Roman" w:eastAsia="Times New Roman" w:hAnsi="Times New Roman" w:cs="Times New Roman"/>
          <w:b/>
          <w:i/>
        </w:rPr>
        <w:t xml:space="preserve">Bu bölüme ait açıklamayı yapınız… </w:t>
      </w:r>
    </w:p>
    <w:p w14:paraId="00000051"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52" w14:textId="77777777" w:rsidR="002D225B" w:rsidRPr="000F3871" w:rsidRDefault="002D225B">
      <w:pPr>
        <w:spacing w:after="0" w:line="360" w:lineRule="auto"/>
        <w:rPr>
          <w:rFonts w:ascii="Times New Roman" w:eastAsia="Times New Roman" w:hAnsi="Times New Roman" w:cs="Times New Roman"/>
          <w:b/>
        </w:rPr>
      </w:pPr>
    </w:p>
    <w:p w14:paraId="00000053"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54" w14:textId="77777777" w:rsidR="002D225B" w:rsidRPr="000F3871" w:rsidRDefault="00F0660C">
      <w:pPr>
        <w:numPr>
          <w:ilvl w:val="0"/>
          <w:numId w:val="13"/>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Kurumun </w:t>
      </w:r>
      <w:proofErr w:type="spellStart"/>
      <w:r w:rsidRPr="000F3871">
        <w:rPr>
          <w:rFonts w:ascii="Times New Roman" w:eastAsia="Times New Roman" w:hAnsi="Times New Roman" w:cs="Times New Roman"/>
          <w:i/>
        </w:rPr>
        <w:t>uluslararasılaşma</w:t>
      </w:r>
      <w:proofErr w:type="spellEnd"/>
      <w:r w:rsidRPr="000F3871">
        <w:rPr>
          <w:rFonts w:ascii="Times New Roman" w:eastAsia="Times New Roman" w:hAnsi="Times New Roman" w:cs="Times New Roman"/>
          <w:i/>
        </w:rPr>
        <w:t xml:space="preserve"> faaliyetlerini sürdürebilmesine yönelik kaynakların planlama kanıtları</w:t>
      </w:r>
    </w:p>
    <w:p w14:paraId="00000055" w14:textId="77777777" w:rsidR="002D225B" w:rsidRPr="000F3871" w:rsidRDefault="00F0660C">
      <w:pPr>
        <w:numPr>
          <w:ilvl w:val="0"/>
          <w:numId w:val="13"/>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Uluslararası çalışmalar için ayrılan kaynaklarının yönetimine ilişkin belgeler (</w:t>
      </w:r>
      <w:proofErr w:type="spellStart"/>
      <w:r w:rsidRPr="000F3871">
        <w:rPr>
          <w:rFonts w:ascii="Times New Roman" w:eastAsia="Times New Roman" w:hAnsi="Times New Roman" w:cs="Times New Roman"/>
          <w:i/>
        </w:rPr>
        <w:t>Erasmus</w:t>
      </w:r>
      <w:proofErr w:type="spellEnd"/>
      <w:r w:rsidRPr="000F3871">
        <w:rPr>
          <w:rFonts w:ascii="Times New Roman" w:eastAsia="Times New Roman" w:hAnsi="Times New Roman" w:cs="Times New Roman"/>
          <w:i/>
        </w:rPr>
        <w:t xml:space="preserve"> vb. bütçelerin kulanım oranı, AB proje bütçelerinin yönetimi ve ikili protokoller kapsamında gerçekleşen kaynakların yönetimine ilişkin belgeler gibi)</w:t>
      </w:r>
    </w:p>
    <w:p w14:paraId="00000056" w14:textId="77777777" w:rsidR="002D225B" w:rsidRPr="000F3871" w:rsidRDefault="00F0660C">
      <w:pPr>
        <w:numPr>
          <w:ilvl w:val="0"/>
          <w:numId w:val="13"/>
        </w:numPr>
        <w:spacing w:after="0" w:line="360" w:lineRule="auto"/>
        <w:rPr>
          <w:rFonts w:ascii="Times New Roman" w:eastAsia="Times New Roman" w:hAnsi="Times New Roman" w:cs="Times New Roman"/>
          <w:i/>
        </w:rPr>
      </w:pPr>
      <w:proofErr w:type="spellStart"/>
      <w:r w:rsidRPr="000F3871">
        <w:rPr>
          <w:rFonts w:ascii="Times New Roman" w:eastAsia="Times New Roman" w:hAnsi="Times New Roman" w:cs="Times New Roman"/>
          <w:i/>
        </w:rPr>
        <w:t>Uluslararasılaşma</w:t>
      </w:r>
      <w:proofErr w:type="spellEnd"/>
      <w:r w:rsidRPr="000F3871">
        <w:rPr>
          <w:rFonts w:ascii="Times New Roman" w:eastAsia="Times New Roman" w:hAnsi="Times New Roman" w:cs="Times New Roman"/>
          <w:i/>
        </w:rPr>
        <w:t xml:space="preserve"> kaynakların dağılımının izlenmesi ve iyileştirilmesine ilişkin kanıtlar</w:t>
      </w:r>
    </w:p>
    <w:p w14:paraId="00000059" w14:textId="77487390" w:rsidR="002D225B" w:rsidRPr="000F3871" w:rsidRDefault="00F0660C" w:rsidP="00F0660C">
      <w:pPr>
        <w:numPr>
          <w:ilvl w:val="0"/>
          <w:numId w:val="13"/>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5A" w14:textId="77777777" w:rsidR="002D225B" w:rsidRPr="000F3871" w:rsidRDefault="002D225B"/>
    <w:p w14:paraId="0000005B"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 xml:space="preserve">A.5.3. </w:t>
      </w:r>
      <w:proofErr w:type="spellStart"/>
      <w:r w:rsidRPr="000F3871">
        <w:rPr>
          <w:rFonts w:ascii="Times New Roman" w:eastAsia="Times New Roman" w:hAnsi="Times New Roman" w:cs="Times New Roman"/>
          <w:b/>
        </w:rPr>
        <w:t>Uluslararasılaşma</w:t>
      </w:r>
      <w:proofErr w:type="spellEnd"/>
      <w:r w:rsidRPr="000F3871">
        <w:rPr>
          <w:rFonts w:ascii="Times New Roman" w:eastAsia="Times New Roman" w:hAnsi="Times New Roman" w:cs="Times New Roman"/>
          <w:b/>
        </w:rPr>
        <w:t xml:space="preserve"> performansı</w:t>
      </w:r>
    </w:p>
    <w:p w14:paraId="0000005C" w14:textId="77777777" w:rsidR="002D225B" w:rsidRPr="000F3871" w:rsidRDefault="00F0660C">
      <w:pPr>
        <w:spacing w:line="276"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Enstitüler</w:t>
      </w:r>
    </w:p>
    <w:p w14:paraId="0000005D" w14:textId="77777777" w:rsidR="002D225B" w:rsidRPr="000F3871" w:rsidRDefault="002D225B">
      <w:pPr>
        <w:spacing w:line="276" w:lineRule="auto"/>
        <w:rPr>
          <w:rFonts w:ascii="Times New Roman" w:eastAsia="Times New Roman" w:hAnsi="Times New Roman" w:cs="Times New Roman"/>
          <w:b/>
          <w:i/>
          <w:u w:val="single"/>
        </w:rPr>
      </w:pPr>
    </w:p>
    <w:p w14:paraId="0000005E"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u w:val="single"/>
        </w:rPr>
        <w:t xml:space="preserve">Bilgi: </w:t>
      </w:r>
      <w:r w:rsidRPr="000F3871">
        <w:rPr>
          <w:rFonts w:ascii="Times New Roman" w:eastAsia="Times New Roman" w:hAnsi="Times New Roman" w:cs="Times New Roman"/>
          <w:b/>
          <w:i/>
        </w:rPr>
        <w:t xml:space="preserve">Bu bölüme ait açıklamayı yapınız… </w:t>
      </w:r>
    </w:p>
    <w:p w14:paraId="0000005F"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lastRenderedPageBreak/>
        <w:t>Kılavuzda belirtildiği gibi bu bölüme ilişkin aşağıdaki maddelerde örnek kanıtlar (belge, doküman, tutanak, vb.)  var ise; bu alana açıklaması yazılarak ilgili kanıtlar ile birlikte bağlantı linkini de eklemeniz gerekmektedir.</w:t>
      </w:r>
    </w:p>
    <w:p w14:paraId="00000060" w14:textId="77777777" w:rsidR="002D225B" w:rsidRPr="000F3871" w:rsidRDefault="002D225B">
      <w:pPr>
        <w:spacing w:after="0" w:line="360" w:lineRule="auto"/>
        <w:rPr>
          <w:rFonts w:ascii="Times New Roman" w:eastAsia="Times New Roman" w:hAnsi="Times New Roman" w:cs="Times New Roman"/>
          <w:b/>
        </w:rPr>
      </w:pPr>
    </w:p>
    <w:p w14:paraId="00000061"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62" w14:textId="77777777" w:rsidR="002D225B" w:rsidRPr="000F3871" w:rsidRDefault="00F0660C">
      <w:pPr>
        <w:numPr>
          <w:ilvl w:val="0"/>
          <w:numId w:val="7"/>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Stratejik plan ve </w:t>
      </w:r>
      <w:proofErr w:type="spellStart"/>
      <w:r w:rsidRPr="000F3871">
        <w:rPr>
          <w:rFonts w:ascii="Times New Roman" w:eastAsia="Times New Roman" w:hAnsi="Times New Roman" w:cs="Times New Roman"/>
          <w:i/>
        </w:rPr>
        <w:t>uluslararasılaşma</w:t>
      </w:r>
      <w:proofErr w:type="spellEnd"/>
      <w:r w:rsidRPr="000F3871">
        <w:rPr>
          <w:rFonts w:ascii="Times New Roman" w:eastAsia="Times New Roman" w:hAnsi="Times New Roman" w:cs="Times New Roman"/>
          <w:i/>
        </w:rPr>
        <w:t xml:space="preserve"> politikasına ilişkin performans göstergeleri</w:t>
      </w:r>
    </w:p>
    <w:p w14:paraId="00000063" w14:textId="77777777" w:rsidR="002D225B" w:rsidRPr="000F3871" w:rsidRDefault="00F0660C">
      <w:pPr>
        <w:numPr>
          <w:ilvl w:val="0"/>
          <w:numId w:val="7"/>
        </w:numPr>
        <w:spacing w:after="0" w:line="360" w:lineRule="auto"/>
        <w:rPr>
          <w:rFonts w:ascii="Times New Roman" w:eastAsia="Times New Roman" w:hAnsi="Times New Roman" w:cs="Times New Roman"/>
          <w:i/>
        </w:rPr>
      </w:pPr>
      <w:proofErr w:type="spellStart"/>
      <w:r w:rsidRPr="000F3871">
        <w:rPr>
          <w:rFonts w:ascii="Times New Roman" w:eastAsia="Times New Roman" w:hAnsi="Times New Roman" w:cs="Times New Roman"/>
          <w:i/>
        </w:rPr>
        <w:t>Uluslararasılaşma</w:t>
      </w:r>
      <w:proofErr w:type="spellEnd"/>
      <w:r w:rsidRPr="000F3871">
        <w:rPr>
          <w:rFonts w:ascii="Times New Roman" w:eastAsia="Times New Roman" w:hAnsi="Times New Roman" w:cs="Times New Roman"/>
          <w:i/>
        </w:rPr>
        <w:t xml:space="preserve"> faaliyetleri (Uluslararası kapsamda düzenlediği toplantılar, katılım sağladığı programlar, protokoller kapsamında faaliyetler vb.)</w:t>
      </w:r>
    </w:p>
    <w:p w14:paraId="00000064" w14:textId="77777777" w:rsidR="002D225B" w:rsidRPr="000F3871" w:rsidRDefault="00F0660C">
      <w:pPr>
        <w:numPr>
          <w:ilvl w:val="0"/>
          <w:numId w:val="7"/>
        </w:numPr>
        <w:spacing w:after="0" w:line="360" w:lineRule="auto"/>
        <w:rPr>
          <w:rFonts w:ascii="Times New Roman" w:eastAsia="Times New Roman" w:hAnsi="Times New Roman" w:cs="Times New Roman"/>
          <w:i/>
        </w:rPr>
      </w:pPr>
      <w:proofErr w:type="spellStart"/>
      <w:r w:rsidRPr="000F3871">
        <w:rPr>
          <w:rFonts w:ascii="Times New Roman" w:eastAsia="Times New Roman" w:hAnsi="Times New Roman" w:cs="Times New Roman"/>
          <w:i/>
        </w:rPr>
        <w:t>Uluslararasılaşma</w:t>
      </w:r>
      <w:proofErr w:type="spellEnd"/>
      <w:r w:rsidRPr="000F3871">
        <w:rPr>
          <w:rFonts w:ascii="Times New Roman" w:eastAsia="Times New Roman" w:hAnsi="Times New Roman" w:cs="Times New Roman"/>
          <w:i/>
        </w:rPr>
        <w:t xml:space="preserve"> hedeflerine ulaşılıp ulaşılmadığını izlemek üzere oluşturulan mekanizmalar</w:t>
      </w:r>
    </w:p>
    <w:p w14:paraId="00000065" w14:textId="77777777" w:rsidR="002D225B" w:rsidRPr="000F3871" w:rsidRDefault="00F0660C">
      <w:pPr>
        <w:numPr>
          <w:ilvl w:val="0"/>
          <w:numId w:val="7"/>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 </w:t>
      </w:r>
      <w:proofErr w:type="spellStart"/>
      <w:r w:rsidRPr="000F3871">
        <w:rPr>
          <w:rFonts w:ascii="Times New Roman" w:eastAsia="Times New Roman" w:hAnsi="Times New Roman" w:cs="Times New Roman"/>
          <w:i/>
        </w:rPr>
        <w:t>Uluslararasılaşma</w:t>
      </w:r>
      <w:proofErr w:type="spellEnd"/>
      <w:r w:rsidRPr="000F3871">
        <w:rPr>
          <w:rFonts w:ascii="Times New Roman" w:eastAsia="Times New Roman" w:hAnsi="Times New Roman" w:cs="Times New Roman"/>
          <w:i/>
        </w:rPr>
        <w:t xml:space="preserve"> süreçlerine ilişkin yıllık öz değerlendirme raporları ve iyileştirme çalışmaları</w:t>
      </w:r>
    </w:p>
    <w:p w14:paraId="00000066" w14:textId="77777777" w:rsidR="002D225B" w:rsidRPr="000F3871" w:rsidRDefault="00F0660C">
      <w:pPr>
        <w:numPr>
          <w:ilvl w:val="0"/>
          <w:numId w:val="7"/>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67" w14:textId="77777777" w:rsidR="002D225B" w:rsidRPr="000F3871" w:rsidRDefault="002D225B">
      <w:pPr>
        <w:pBdr>
          <w:top w:val="nil"/>
          <w:left w:val="nil"/>
          <w:bottom w:val="nil"/>
          <w:right w:val="nil"/>
          <w:between w:val="nil"/>
        </w:pBdr>
        <w:spacing w:after="0" w:line="360" w:lineRule="auto"/>
        <w:ind w:left="720"/>
        <w:rPr>
          <w:rFonts w:ascii="Times New Roman" w:eastAsia="Times New Roman" w:hAnsi="Times New Roman" w:cs="Times New Roman"/>
          <w:i/>
        </w:rPr>
      </w:pPr>
    </w:p>
    <w:p w14:paraId="00000068" w14:textId="77777777" w:rsidR="002D225B" w:rsidRPr="000F3871" w:rsidRDefault="002D225B">
      <w:pPr>
        <w:pBdr>
          <w:top w:val="nil"/>
          <w:left w:val="nil"/>
          <w:bottom w:val="nil"/>
          <w:right w:val="nil"/>
          <w:between w:val="nil"/>
        </w:pBdr>
        <w:spacing w:after="0" w:line="360" w:lineRule="auto"/>
        <w:ind w:left="720"/>
        <w:rPr>
          <w:rFonts w:ascii="Times New Roman" w:eastAsia="Times New Roman" w:hAnsi="Times New Roman" w:cs="Times New Roman"/>
          <w:i/>
        </w:rPr>
      </w:pPr>
    </w:p>
    <w:p w14:paraId="00000069" w14:textId="77777777" w:rsidR="002D225B" w:rsidRPr="000F3871" w:rsidRDefault="00F0660C">
      <w:pPr>
        <w:numPr>
          <w:ilvl w:val="0"/>
          <w:numId w:val="5"/>
        </w:numPr>
        <w:rPr>
          <w:b/>
          <w:sz w:val="26"/>
          <w:szCs w:val="26"/>
        </w:rPr>
      </w:pPr>
      <w:r w:rsidRPr="000F3871">
        <w:rPr>
          <w:rFonts w:ascii="Times New Roman" w:eastAsia="Times New Roman" w:hAnsi="Times New Roman" w:cs="Times New Roman"/>
          <w:b/>
        </w:rPr>
        <w:t>EĞİTİM ve ÖĞRETİM</w:t>
      </w:r>
      <w:bookmarkStart w:id="1" w:name="_GoBack"/>
      <w:bookmarkEnd w:id="1"/>
    </w:p>
    <w:p w14:paraId="0000006A" w14:textId="77777777" w:rsidR="002D225B" w:rsidRPr="000F3871" w:rsidRDefault="002D225B">
      <w:pPr>
        <w:spacing w:after="0" w:line="360" w:lineRule="auto"/>
        <w:rPr>
          <w:rFonts w:ascii="Times New Roman" w:eastAsia="Times New Roman" w:hAnsi="Times New Roman" w:cs="Times New Roman"/>
          <w:b/>
        </w:rPr>
      </w:pPr>
    </w:p>
    <w:p w14:paraId="0000006B"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B.2.1. Öğretim yöntem ve teknikleri</w:t>
      </w:r>
    </w:p>
    <w:p w14:paraId="0000006C" w14:textId="77777777" w:rsidR="002D225B" w:rsidRPr="000F3871" w:rsidRDefault="00F0660C">
      <w:pPr>
        <w:spacing w:line="276"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Tüm Akademik Birimler ve Öğrenci İşleri Daire Başkanlığı, Uzaktan Eğitim Uygulama ve Araştırma Merkezi (UZEM)</w:t>
      </w:r>
    </w:p>
    <w:p w14:paraId="0000006D" w14:textId="77777777" w:rsidR="002D225B" w:rsidRPr="000F3871" w:rsidRDefault="002D225B">
      <w:pPr>
        <w:spacing w:line="276" w:lineRule="auto"/>
        <w:rPr>
          <w:rFonts w:ascii="Times New Roman" w:eastAsia="Times New Roman" w:hAnsi="Times New Roman" w:cs="Times New Roman"/>
          <w:b/>
          <w:i/>
          <w:highlight w:val="yellow"/>
        </w:rPr>
      </w:pPr>
    </w:p>
    <w:p w14:paraId="0000006E"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u w:val="single"/>
        </w:rPr>
        <w:t xml:space="preserve">Bilgi: </w:t>
      </w:r>
      <w:r w:rsidRPr="000F3871">
        <w:rPr>
          <w:rFonts w:ascii="Times New Roman" w:eastAsia="Times New Roman" w:hAnsi="Times New Roman" w:cs="Times New Roman"/>
          <w:b/>
          <w:i/>
        </w:rPr>
        <w:t xml:space="preserve">Bu bölüme ait açıklamayı yapınız… </w:t>
      </w:r>
    </w:p>
    <w:p w14:paraId="0000006F"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70" w14:textId="77777777" w:rsidR="002D225B" w:rsidRPr="000F3871" w:rsidRDefault="002D225B">
      <w:pPr>
        <w:spacing w:after="0" w:line="360" w:lineRule="auto"/>
        <w:rPr>
          <w:rFonts w:ascii="Times New Roman" w:eastAsia="Times New Roman" w:hAnsi="Times New Roman" w:cs="Times New Roman"/>
          <w:b/>
        </w:rPr>
      </w:pPr>
    </w:p>
    <w:p w14:paraId="00000071"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72" w14:textId="77777777" w:rsidR="002D225B" w:rsidRPr="000F3871" w:rsidRDefault="00F0660C">
      <w:pPr>
        <w:numPr>
          <w:ilvl w:val="0"/>
          <w:numId w:val="1"/>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Ders bilgi paketlerinde öğrenci merkezli öğretim yöntemlerinin varlığı</w:t>
      </w:r>
    </w:p>
    <w:p w14:paraId="00000073" w14:textId="77777777" w:rsidR="002D225B" w:rsidRPr="000F3871" w:rsidRDefault="00F0660C">
      <w:pPr>
        <w:numPr>
          <w:ilvl w:val="0"/>
          <w:numId w:val="1"/>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Uzaktan eğitime özgü öğretim materyali geliştirme ve öğretim yöntemlerine ilişkin ilkeler, mekanizmalar </w:t>
      </w:r>
    </w:p>
    <w:p w14:paraId="00000074" w14:textId="77777777" w:rsidR="002D225B" w:rsidRPr="000F3871" w:rsidRDefault="00F0660C">
      <w:pPr>
        <w:numPr>
          <w:ilvl w:val="0"/>
          <w:numId w:val="1"/>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Aktif ve etkileşimli öğretme yöntemlerine ilişkin tanımlı süreçler ve uygulamalar</w:t>
      </w:r>
    </w:p>
    <w:p w14:paraId="00000075" w14:textId="77777777" w:rsidR="002D225B" w:rsidRPr="000F3871" w:rsidRDefault="00F0660C">
      <w:pPr>
        <w:numPr>
          <w:ilvl w:val="0"/>
          <w:numId w:val="1"/>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Eğiticilerin eğitimi program içeriğinde öğrenci merkezli öğrenme-öğretme yaklaşımına ilişkin uygulamalar </w:t>
      </w:r>
    </w:p>
    <w:p w14:paraId="00000076" w14:textId="77777777" w:rsidR="002D225B" w:rsidRPr="000F3871" w:rsidRDefault="00F0660C">
      <w:pPr>
        <w:numPr>
          <w:ilvl w:val="0"/>
          <w:numId w:val="1"/>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Süreçlerin izlenmesine ve buna bağlı iyileştirme çalışmalarına yönelik kanıtlar</w:t>
      </w:r>
    </w:p>
    <w:p w14:paraId="00000077" w14:textId="77777777" w:rsidR="002D225B" w:rsidRPr="000F3871" w:rsidRDefault="00F0660C">
      <w:pPr>
        <w:numPr>
          <w:ilvl w:val="0"/>
          <w:numId w:val="1"/>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78" w14:textId="77777777" w:rsidR="002D225B" w:rsidRPr="000F3871" w:rsidRDefault="002D225B"/>
    <w:p w14:paraId="00000079"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B.2.2. Ölçme ve değerlendirme</w:t>
      </w:r>
    </w:p>
    <w:p w14:paraId="0000007A" w14:textId="77777777" w:rsidR="002D225B" w:rsidRPr="000F3871" w:rsidRDefault="00F0660C">
      <w:pPr>
        <w:spacing w:line="276"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Tüm Akademik Birimler ve Öğrenci İşleri Daire Başkanlığı, Uzaktan Eğitim Uygulama ve Araştırma Merkezi (UZEM)</w:t>
      </w:r>
    </w:p>
    <w:p w14:paraId="0000007B" w14:textId="77777777" w:rsidR="002D225B" w:rsidRPr="000F3871" w:rsidRDefault="002D225B">
      <w:pPr>
        <w:spacing w:line="276" w:lineRule="auto"/>
        <w:rPr>
          <w:rFonts w:ascii="Times New Roman" w:eastAsia="Times New Roman" w:hAnsi="Times New Roman" w:cs="Times New Roman"/>
          <w:b/>
          <w:i/>
          <w:highlight w:val="yellow"/>
        </w:rPr>
      </w:pPr>
    </w:p>
    <w:p w14:paraId="0000007C" w14:textId="524D7A89" w:rsidR="002D225B" w:rsidRPr="000F3871" w:rsidRDefault="00F0660C" w:rsidP="002F7718">
      <w:pPr>
        <w:spacing w:line="360" w:lineRule="auto"/>
        <w:jc w:val="both"/>
        <w:rPr>
          <w:rFonts w:ascii="Times New Roman" w:eastAsia="Times New Roman" w:hAnsi="Times New Roman" w:cs="Times New Roman"/>
          <w:b/>
          <w:i/>
        </w:rPr>
      </w:pPr>
      <w:r w:rsidRPr="000F3871">
        <w:rPr>
          <w:rFonts w:ascii="Times New Roman" w:eastAsia="Times New Roman" w:hAnsi="Times New Roman" w:cs="Times New Roman"/>
          <w:b/>
          <w:i/>
          <w:u w:val="single"/>
        </w:rPr>
        <w:t xml:space="preserve">Bilgi: </w:t>
      </w:r>
      <w:r w:rsidR="002F7718" w:rsidRPr="000F3871">
        <w:rPr>
          <w:rFonts w:ascii="Times New Roman" w:eastAsia="Times New Roman" w:hAnsi="Times New Roman" w:cs="Times New Roman"/>
          <w:sz w:val="24"/>
          <w:szCs w:val="24"/>
        </w:rPr>
        <w:t>Sağlık Yönetimi Bölümü’nde ölçme ve değerlendirmenin çeşitliliğini sağlamak amacıyla sınav değerlendirmelerinin yanı sıra vaka ve ödev değerlendirme yöntemi kullanılmaktadır. 2024-2025 Eğitim Öğretim Yılı güz döneminde Yönetim Uygulamaları dersi için öğrencilere verilen vaka değerlendirme ödevlerinin süreçlerine ilişkin ekran görüntüleri ve ödev örnekleri belgenin ekinde sunulmaktadır (B.2.2.1) (B.2.2.2)</w:t>
      </w:r>
      <w:r w:rsidR="002426FC" w:rsidRPr="000F3871">
        <w:rPr>
          <w:rFonts w:ascii="Times New Roman" w:eastAsia="Times New Roman" w:hAnsi="Times New Roman" w:cs="Times New Roman"/>
          <w:sz w:val="24"/>
          <w:szCs w:val="24"/>
        </w:rPr>
        <w:t xml:space="preserve"> (B.2.2.</w:t>
      </w:r>
      <w:r w:rsidR="00702DBC" w:rsidRPr="000F3871">
        <w:rPr>
          <w:rFonts w:ascii="Times New Roman" w:eastAsia="Times New Roman" w:hAnsi="Times New Roman" w:cs="Times New Roman"/>
          <w:sz w:val="24"/>
          <w:szCs w:val="24"/>
        </w:rPr>
        <w:t>3</w:t>
      </w:r>
      <w:r w:rsidR="002426FC" w:rsidRPr="000F3871">
        <w:rPr>
          <w:rFonts w:ascii="Times New Roman" w:eastAsia="Times New Roman" w:hAnsi="Times New Roman" w:cs="Times New Roman"/>
          <w:sz w:val="24"/>
          <w:szCs w:val="24"/>
        </w:rPr>
        <w:t>)</w:t>
      </w:r>
      <w:r w:rsidR="00702DBC" w:rsidRPr="000F3871">
        <w:rPr>
          <w:rFonts w:ascii="Times New Roman" w:eastAsia="Times New Roman" w:hAnsi="Times New Roman" w:cs="Times New Roman"/>
          <w:sz w:val="24"/>
          <w:szCs w:val="24"/>
        </w:rPr>
        <w:t xml:space="preserve"> (B.2.2.4).</w:t>
      </w:r>
      <w:r w:rsidR="00CD43C0" w:rsidRPr="000F3871">
        <w:rPr>
          <w:rFonts w:ascii="Times New Roman" w:eastAsia="Times New Roman" w:hAnsi="Times New Roman" w:cs="Times New Roman"/>
          <w:sz w:val="24"/>
          <w:szCs w:val="24"/>
        </w:rPr>
        <w:t xml:space="preserve"> Bununla birlikte bu ders kapsamında Hastane Afet ve Acil Durum Planı Hazırlama Kılavuzu Sürüm 2 (2021) konularından vaka çalışmaları yapılmıştır.</w:t>
      </w:r>
    </w:p>
    <w:p w14:paraId="0000007D"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7E" w14:textId="77777777" w:rsidR="002D225B" w:rsidRPr="000F3871" w:rsidRDefault="002D225B">
      <w:pPr>
        <w:spacing w:after="0" w:line="360" w:lineRule="auto"/>
        <w:rPr>
          <w:rFonts w:ascii="Times New Roman" w:eastAsia="Times New Roman" w:hAnsi="Times New Roman" w:cs="Times New Roman"/>
          <w:b/>
        </w:rPr>
      </w:pPr>
    </w:p>
    <w:p w14:paraId="0000007F"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80" w14:textId="77777777" w:rsidR="002D225B" w:rsidRPr="000F3871" w:rsidRDefault="00F0660C">
      <w:pPr>
        <w:numPr>
          <w:ilvl w:val="0"/>
          <w:numId w:val="14"/>
        </w:numPr>
        <w:pBdr>
          <w:top w:val="nil"/>
          <w:left w:val="nil"/>
          <w:bottom w:val="nil"/>
          <w:right w:val="nil"/>
          <w:between w:val="nil"/>
        </w:pBdr>
        <w:spacing w:after="0" w:line="360" w:lineRule="auto"/>
        <w:rPr>
          <w:rFonts w:ascii="Times New Roman" w:eastAsia="Times New Roman" w:hAnsi="Times New Roman" w:cs="Times New Roman"/>
          <w:b/>
        </w:rPr>
      </w:pPr>
      <w:r w:rsidRPr="000F3871">
        <w:rPr>
          <w:rFonts w:ascii="Times New Roman" w:eastAsia="Times New Roman" w:hAnsi="Times New Roman" w:cs="Times New Roman"/>
          <w:i/>
        </w:rPr>
        <w:t>Öğrenci merkezli ölçme ve değerlendirme yaklaşımlarını içeren planlama dokümanları, organizasyon yapıları ve görev tanımları</w:t>
      </w:r>
    </w:p>
    <w:p w14:paraId="00000081" w14:textId="77777777" w:rsidR="002D225B" w:rsidRPr="000F3871" w:rsidRDefault="00F0660C">
      <w:pPr>
        <w:numPr>
          <w:ilvl w:val="0"/>
          <w:numId w:val="14"/>
        </w:numPr>
        <w:pBdr>
          <w:top w:val="nil"/>
          <w:left w:val="nil"/>
          <w:bottom w:val="nil"/>
          <w:right w:val="nil"/>
          <w:between w:val="nil"/>
        </w:pBdr>
        <w:spacing w:after="0" w:line="360" w:lineRule="auto"/>
        <w:rPr>
          <w:rFonts w:ascii="Times New Roman" w:eastAsia="Times New Roman" w:hAnsi="Times New Roman" w:cs="Times New Roman"/>
          <w:b/>
        </w:rPr>
      </w:pPr>
      <w:r w:rsidRPr="000F3871">
        <w:rPr>
          <w:rFonts w:ascii="Times New Roman" w:eastAsia="Times New Roman" w:hAnsi="Times New Roman" w:cs="Times New Roman"/>
          <w:i/>
        </w:rPr>
        <w:t xml:space="preserve">Programlardaki ölçme ve değerlendirme çeşitliliğine ilişkin uygulama örnekleri </w:t>
      </w:r>
    </w:p>
    <w:p w14:paraId="00000082" w14:textId="77777777" w:rsidR="002D225B" w:rsidRPr="000F3871" w:rsidRDefault="00F0660C">
      <w:pPr>
        <w:numPr>
          <w:ilvl w:val="0"/>
          <w:numId w:val="14"/>
        </w:numPr>
        <w:pBdr>
          <w:top w:val="nil"/>
          <w:left w:val="nil"/>
          <w:bottom w:val="nil"/>
          <w:right w:val="nil"/>
          <w:between w:val="nil"/>
        </w:pBdr>
        <w:spacing w:after="0" w:line="360" w:lineRule="auto"/>
        <w:rPr>
          <w:rFonts w:ascii="Times New Roman" w:eastAsia="Times New Roman" w:hAnsi="Times New Roman" w:cs="Times New Roman"/>
          <w:b/>
        </w:rPr>
      </w:pPr>
      <w:r w:rsidRPr="000F3871">
        <w:rPr>
          <w:rFonts w:ascii="Times New Roman" w:eastAsia="Times New Roman" w:hAnsi="Times New Roman" w:cs="Times New Roman"/>
          <w:i/>
        </w:rPr>
        <w:t>Örgün/uzaktan/karma derslerde kullanılan sınav örnekleri (programda yer verilen farklı ölçme araçlarına ilişkin)</w:t>
      </w:r>
    </w:p>
    <w:p w14:paraId="00000083" w14:textId="77777777" w:rsidR="002D225B" w:rsidRPr="000F3871" w:rsidRDefault="00F0660C">
      <w:pPr>
        <w:numPr>
          <w:ilvl w:val="0"/>
          <w:numId w:val="14"/>
        </w:numPr>
        <w:pBdr>
          <w:top w:val="nil"/>
          <w:left w:val="nil"/>
          <w:bottom w:val="nil"/>
          <w:right w:val="nil"/>
          <w:between w:val="nil"/>
        </w:pBdr>
        <w:spacing w:after="0" w:line="360" w:lineRule="auto"/>
        <w:rPr>
          <w:rFonts w:ascii="Times New Roman" w:eastAsia="Times New Roman" w:hAnsi="Times New Roman" w:cs="Times New Roman"/>
          <w:b/>
        </w:rPr>
      </w:pPr>
      <w:r w:rsidRPr="000F3871">
        <w:rPr>
          <w:rFonts w:ascii="Times New Roman" w:eastAsia="Times New Roman" w:hAnsi="Times New Roman" w:cs="Times New Roman"/>
          <w:i/>
        </w:rPr>
        <w:t xml:space="preserve">Ölçme ve değerlendirme uygulamalarının ders kazanımları ve program yeterlilikleriyle ilişkilendirildiğini, öğrenci iş yükünü temel aldığını* gösteren ders bilgi paketi örnekleri </w:t>
      </w:r>
    </w:p>
    <w:p w14:paraId="00000084" w14:textId="77777777" w:rsidR="002D225B" w:rsidRPr="000F3871" w:rsidRDefault="00F0660C">
      <w:pPr>
        <w:numPr>
          <w:ilvl w:val="0"/>
          <w:numId w:val="14"/>
        </w:numPr>
        <w:pBdr>
          <w:top w:val="nil"/>
          <w:left w:val="nil"/>
          <w:bottom w:val="nil"/>
          <w:right w:val="nil"/>
          <w:between w:val="nil"/>
        </w:pBdr>
        <w:spacing w:after="0" w:line="360" w:lineRule="auto"/>
        <w:rPr>
          <w:rFonts w:ascii="Times New Roman" w:eastAsia="Times New Roman" w:hAnsi="Times New Roman" w:cs="Times New Roman"/>
          <w:b/>
        </w:rPr>
      </w:pPr>
      <w:r w:rsidRPr="000F3871">
        <w:rPr>
          <w:rFonts w:ascii="Times New Roman" w:eastAsia="Times New Roman" w:hAnsi="Times New Roman" w:cs="Times New Roman"/>
          <w:i/>
        </w:rPr>
        <w:t xml:space="preserve">Dezavantajlı gruplar ve çevrimiçi sınavlar gibi özel ölçme türlerine ilişkin mekanizmalar </w:t>
      </w:r>
    </w:p>
    <w:p w14:paraId="00000085" w14:textId="77777777" w:rsidR="002D225B" w:rsidRPr="000F3871" w:rsidRDefault="00F0660C">
      <w:pPr>
        <w:numPr>
          <w:ilvl w:val="0"/>
          <w:numId w:val="14"/>
        </w:numPr>
        <w:pBdr>
          <w:top w:val="nil"/>
          <w:left w:val="nil"/>
          <w:bottom w:val="nil"/>
          <w:right w:val="nil"/>
          <w:between w:val="nil"/>
        </w:pBdr>
        <w:spacing w:after="0" w:line="360" w:lineRule="auto"/>
        <w:rPr>
          <w:rFonts w:ascii="Times New Roman" w:eastAsia="Times New Roman" w:hAnsi="Times New Roman" w:cs="Times New Roman"/>
          <w:b/>
        </w:rPr>
      </w:pPr>
      <w:r w:rsidRPr="000F3871">
        <w:rPr>
          <w:rFonts w:ascii="Times New Roman" w:eastAsia="Times New Roman" w:hAnsi="Times New Roman" w:cs="Times New Roman"/>
          <w:i/>
        </w:rPr>
        <w:t>Sınav güvenliği mekanizmaları</w:t>
      </w:r>
    </w:p>
    <w:p w14:paraId="00000086" w14:textId="77777777" w:rsidR="002D225B" w:rsidRPr="000F3871" w:rsidRDefault="00F0660C">
      <w:pPr>
        <w:numPr>
          <w:ilvl w:val="0"/>
          <w:numId w:val="14"/>
        </w:numPr>
        <w:pBdr>
          <w:top w:val="nil"/>
          <w:left w:val="nil"/>
          <w:bottom w:val="nil"/>
          <w:right w:val="nil"/>
          <w:between w:val="nil"/>
        </w:pBdr>
        <w:spacing w:after="0" w:line="360" w:lineRule="auto"/>
        <w:rPr>
          <w:rFonts w:ascii="Times New Roman" w:eastAsia="Times New Roman" w:hAnsi="Times New Roman" w:cs="Times New Roman"/>
          <w:b/>
        </w:rPr>
      </w:pPr>
      <w:r w:rsidRPr="000F3871">
        <w:rPr>
          <w:rFonts w:ascii="Times New Roman" w:eastAsia="Times New Roman" w:hAnsi="Times New Roman" w:cs="Times New Roman"/>
          <w:i/>
        </w:rPr>
        <w:t>İzleme ve paydaş katılımına dayalı iyileştirme kanıtları</w:t>
      </w:r>
    </w:p>
    <w:p w14:paraId="00000087" w14:textId="77777777" w:rsidR="002D225B" w:rsidRPr="000F3871" w:rsidRDefault="00F0660C">
      <w:pPr>
        <w:numPr>
          <w:ilvl w:val="0"/>
          <w:numId w:val="14"/>
        </w:numPr>
        <w:pBdr>
          <w:top w:val="nil"/>
          <w:left w:val="nil"/>
          <w:bottom w:val="nil"/>
          <w:right w:val="nil"/>
          <w:between w:val="nil"/>
        </w:pBdr>
        <w:spacing w:after="0" w:line="360" w:lineRule="auto"/>
        <w:rPr>
          <w:rFonts w:ascii="Times New Roman" w:eastAsia="Times New Roman" w:hAnsi="Times New Roman" w:cs="Times New Roman"/>
          <w:b/>
        </w:rPr>
      </w:pPr>
      <w:r w:rsidRPr="000F3871">
        <w:rPr>
          <w:rFonts w:ascii="Times New Roman" w:eastAsia="Times New Roman" w:hAnsi="Times New Roman" w:cs="Times New Roman"/>
          <w:i/>
        </w:rPr>
        <w:t xml:space="preserve"> Standart uygulamalar ve mevzuatın yanı sıra kurumun ihtiyaçları doğrultusunda geliştirdiği özgün yaklaşım ve uygulamalarına ilişkin kanıtlar</w:t>
      </w:r>
    </w:p>
    <w:p w14:paraId="00000088" w14:textId="77777777" w:rsidR="002D225B" w:rsidRPr="000F3871" w:rsidRDefault="00F0660C">
      <w:pPr>
        <w:spacing w:after="0" w:line="360" w:lineRule="auto"/>
        <w:ind w:left="360"/>
        <w:rPr>
          <w:rFonts w:ascii="Times New Roman" w:eastAsia="Times New Roman" w:hAnsi="Times New Roman" w:cs="Times New Roman"/>
          <w:i/>
        </w:rPr>
      </w:pPr>
      <w:r w:rsidRPr="000F3871">
        <w:rPr>
          <w:rFonts w:ascii="Times New Roman" w:eastAsia="Times New Roman" w:hAnsi="Times New Roman" w:cs="Times New Roman"/>
          <w:i/>
        </w:rPr>
        <w:t>* 2015 AKTS Kullanıcı Kılavuzu’ndaki anahtar prensipleri taşımalıdır.</w:t>
      </w:r>
    </w:p>
    <w:p w14:paraId="00000089" w14:textId="77777777" w:rsidR="002D225B" w:rsidRPr="000F3871" w:rsidRDefault="002D225B">
      <w:pPr>
        <w:spacing w:after="0" w:line="360" w:lineRule="auto"/>
      </w:pPr>
    </w:p>
    <w:p w14:paraId="0000008A"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B.3.1. Öğrenme ortam ve kaynakları</w:t>
      </w:r>
    </w:p>
    <w:p w14:paraId="0000008B" w14:textId="77777777" w:rsidR="002D225B" w:rsidRPr="000F3871" w:rsidRDefault="00F0660C">
      <w:pPr>
        <w:spacing w:line="276"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Tüm Akademik Birimler, Kütüphane ve Dokümantasyon Daire Başkanlığı, Uzaktan Eğitim Uygulama ve Araştırma Merkezi, Öğrenci İşleri Daire Başkanlığı</w:t>
      </w:r>
    </w:p>
    <w:p w14:paraId="0000008C" w14:textId="77777777" w:rsidR="002D225B" w:rsidRPr="000F3871" w:rsidRDefault="002D225B">
      <w:pPr>
        <w:spacing w:line="276" w:lineRule="auto"/>
        <w:rPr>
          <w:rFonts w:ascii="Times New Roman" w:eastAsia="Times New Roman" w:hAnsi="Times New Roman" w:cs="Times New Roman"/>
          <w:b/>
        </w:rPr>
      </w:pPr>
    </w:p>
    <w:p w14:paraId="0060A01E" w14:textId="60D94C97" w:rsidR="00CE014C" w:rsidRPr="000F3871" w:rsidRDefault="00F0660C" w:rsidP="00CE014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b/>
          <w:i/>
          <w:u w:val="single"/>
        </w:rPr>
        <w:lastRenderedPageBreak/>
        <w:t xml:space="preserve">Bilgi: </w:t>
      </w:r>
      <w:r w:rsidR="00CE014C" w:rsidRPr="000F3871">
        <w:rPr>
          <w:rFonts w:ascii="Times New Roman" w:eastAsia="Times New Roman" w:hAnsi="Times New Roman" w:cs="Times New Roman"/>
          <w:sz w:val="24"/>
          <w:szCs w:val="24"/>
        </w:rPr>
        <w:t>Marmara Üniversitesi Göztepe Kampüsü Merkez Kütüphanesi’nden elde edilen Sağlık Yönetimi Bölümü öğrencilerinin kütüphane erişim analizine ilişkin veriler aşağıdaki gibidir:</w:t>
      </w:r>
    </w:p>
    <w:p w14:paraId="70C74A24" w14:textId="2FFB0874" w:rsidR="00CE014C" w:rsidRPr="000F3871" w:rsidRDefault="00CE014C" w:rsidP="00CE014C">
      <w:pPr>
        <w:pStyle w:val="ListeParagraf"/>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sz w:val="24"/>
          <w:szCs w:val="24"/>
        </w:rPr>
        <w:t>Kayıtlı kullanıcı sayısı: 132 (14 Akademik Personel, 1 Yüksek Lisans, 117 Lisans)</w:t>
      </w:r>
    </w:p>
    <w:p w14:paraId="0C19925C" w14:textId="6BBD3CAC" w:rsidR="00CE014C" w:rsidRPr="000F3871" w:rsidRDefault="00CE014C" w:rsidP="00CE014C">
      <w:pPr>
        <w:pStyle w:val="ListeParagraf"/>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sz w:val="24"/>
          <w:szCs w:val="24"/>
        </w:rPr>
        <w:t>2024 yılında kayıt yapan kullanıcı sayısı: 6 (1 Yüksek Lisans, 5 Lisans)</w:t>
      </w:r>
    </w:p>
    <w:p w14:paraId="329805C5" w14:textId="788C9C2F" w:rsidR="00CE014C" w:rsidRPr="000F3871" w:rsidRDefault="00CE014C" w:rsidP="00CE014C">
      <w:pPr>
        <w:pStyle w:val="ListeParagraf"/>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sz w:val="24"/>
          <w:szCs w:val="24"/>
        </w:rPr>
        <w:t>Aktif üyelerin 2024 yılı dâhil ödünç sayısı: 23 kullanıcı 72 kitap ödünç almış.</w:t>
      </w:r>
    </w:p>
    <w:p w14:paraId="0000008D" w14:textId="18B7A927" w:rsidR="002D225B" w:rsidRPr="000F3871" w:rsidRDefault="00CE014C" w:rsidP="00CE014C">
      <w:pPr>
        <w:pStyle w:val="ListeParagraf"/>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sz w:val="24"/>
          <w:szCs w:val="24"/>
        </w:rPr>
        <w:t>2024 yılındaki ödünç sayısı: 4 kullanıcı 6 kitap ödünç almış</w:t>
      </w:r>
      <w:r w:rsidR="002F7718" w:rsidRPr="000F3871">
        <w:rPr>
          <w:rFonts w:ascii="Times New Roman" w:eastAsia="Times New Roman" w:hAnsi="Times New Roman" w:cs="Times New Roman"/>
          <w:sz w:val="24"/>
          <w:szCs w:val="24"/>
        </w:rPr>
        <w:t>tır</w:t>
      </w:r>
      <w:r w:rsidRPr="000F3871">
        <w:rPr>
          <w:rFonts w:ascii="Times New Roman" w:eastAsia="Times New Roman" w:hAnsi="Times New Roman" w:cs="Times New Roman"/>
          <w:sz w:val="24"/>
          <w:szCs w:val="24"/>
        </w:rPr>
        <w:t>.</w:t>
      </w:r>
    </w:p>
    <w:p w14:paraId="73824D08" w14:textId="77777777" w:rsidR="00CE014C" w:rsidRPr="000F3871" w:rsidRDefault="00CE014C" w:rsidP="00CE014C">
      <w:pPr>
        <w:pStyle w:val="ListeParagraf"/>
        <w:pBdr>
          <w:top w:val="nil"/>
          <w:left w:val="nil"/>
          <w:bottom w:val="nil"/>
          <w:right w:val="nil"/>
          <w:between w:val="nil"/>
        </w:pBdr>
        <w:spacing w:after="0" w:line="360" w:lineRule="auto"/>
        <w:rPr>
          <w:rFonts w:ascii="Times New Roman" w:eastAsia="Times New Roman" w:hAnsi="Times New Roman" w:cs="Times New Roman"/>
        </w:rPr>
      </w:pPr>
    </w:p>
    <w:p w14:paraId="0000008E"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8F" w14:textId="77777777" w:rsidR="002D225B" w:rsidRPr="000F3871" w:rsidRDefault="002D225B">
      <w:pPr>
        <w:spacing w:after="0" w:line="360" w:lineRule="auto"/>
        <w:rPr>
          <w:rFonts w:ascii="Times New Roman" w:eastAsia="Times New Roman" w:hAnsi="Times New Roman" w:cs="Times New Roman"/>
          <w:b/>
        </w:rPr>
      </w:pPr>
    </w:p>
    <w:p w14:paraId="00000090"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91" w14:textId="77777777" w:rsidR="002D225B" w:rsidRPr="000F3871" w:rsidRDefault="00F0660C">
      <w:pPr>
        <w:numPr>
          <w:ilvl w:val="0"/>
          <w:numId w:val="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Öğrenme kaynakları ve bu kaynakların yeterlilik durumu, geliştirilmesine ilişkin planlamalar ve uygulamalar</w:t>
      </w:r>
    </w:p>
    <w:p w14:paraId="00000092" w14:textId="77777777" w:rsidR="002D225B" w:rsidRPr="000F3871" w:rsidRDefault="00F0660C">
      <w:pPr>
        <w:numPr>
          <w:ilvl w:val="0"/>
          <w:numId w:val="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Öğrenci el kitabı (kurumun sunduğu öğrenme ortan ve kaynaklarını anlatan)</w:t>
      </w:r>
    </w:p>
    <w:p w14:paraId="00000093" w14:textId="77777777" w:rsidR="002D225B" w:rsidRPr="000F3871" w:rsidRDefault="00F0660C">
      <w:pPr>
        <w:numPr>
          <w:ilvl w:val="0"/>
          <w:numId w:val="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Öğrencilerin (kütüphane, </w:t>
      </w:r>
      <w:proofErr w:type="spellStart"/>
      <w:r w:rsidRPr="000F3871">
        <w:rPr>
          <w:rFonts w:ascii="Times New Roman" w:eastAsia="Times New Roman" w:hAnsi="Times New Roman" w:cs="Times New Roman"/>
          <w:i/>
        </w:rPr>
        <w:t>labaratuvar</w:t>
      </w:r>
      <w:proofErr w:type="spellEnd"/>
      <w:r w:rsidRPr="000F3871">
        <w:rPr>
          <w:rFonts w:ascii="Times New Roman" w:eastAsia="Times New Roman" w:hAnsi="Times New Roman" w:cs="Times New Roman"/>
          <w:i/>
        </w:rPr>
        <w:t xml:space="preserve"> vb.) erişim analizleri</w:t>
      </w:r>
    </w:p>
    <w:p w14:paraId="00000094" w14:textId="77777777" w:rsidR="002D225B" w:rsidRPr="000F3871" w:rsidRDefault="00F0660C">
      <w:pPr>
        <w:numPr>
          <w:ilvl w:val="0"/>
          <w:numId w:val="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Öğrenme kaynaklarına erişilebilirlik kanıtları (Uzaktan eğitim dahil)</w:t>
      </w:r>
    </w:p>
    <w:p w14:paraId="00000095" w14:textId="77777777" w:rsidR="002D225B" w:rsidRPr="000F3871" w:rsidRDefault="00F0660C">
      <w:pPr>
        <w:numPr>
          <w:ilvl w:val="0"/>
          <w:numId w:val="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Öğrenme yönetim sistemi uygulamalarına ilişkin örnekler</w:t>
      </w:r>
    </w:p>
    <w:p w14:paraId="00000096" w14:textId="77777777" w:rsidR="002D225B" w:rsidRPr="000F3871" w:rsidRDefault="00F0660C">
      <w:pPr>
        <w:numPr>
          <w:ilvl w:val="0"/>
          <w:numId w:val="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Öğrencilere sunulan öğrenme kaynakları ile ilgili öğrenci geri bildirim araçları (Anketler vb.)</w:t>
      </w:r>
    </w:p>
    <w:p w14:paraId="00000097" w14:textId="77777777" w:rsidR="002D225B" w:rsidRPr="000F3871" w:rsidRDefault="00F0660C">
      <w:pPr>
        <w:numPr>
          <w:ilvl w:val="0"/>
          <w:numId w:val="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Öğrenme kaynaklarının düzenli izlendiğine ve iyileştirildiğine ilişkin kanıtlar</w:t>
      </w:r>
    </w:p>
    <w:p w14:paraId="00000098" w14:textId="77777777" w:rsidR="002D225B" w:rsidRPr="000F3871" w:rsidRDefault="00F0660C">
      <w:pPr>
        <w:numPr>
          <w:ilvl w:val="0"/>
          <w:numId w:val="2"/>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 Standart uygulamalar ve mevzuatın yanı sıra kurumun ihtiyaçları doğrultusunda geliştirdiği özgün yaklaşım ve uygulamalarına ilişkin kanıtlar</w:t>
      </w:r>
    </w:p>
    <w:p w14:paraId="00000099" w14:textId="77777777" w:rsidR="002D225B" w:rsidRPr="000F3871" w:rsidRDefault="002D225B"/>
    <w:p w14:paraId="0000009A"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B.3.2. Akademik destek hizmetleri</w:t>
      </w:r>
    </w:p>
    <w:p w14:paraId="0000009B" w14:textId="77777777" w:rsidR="002D225B" w:rsidRPr="000F3871" w:rsidRDefault="00F0660C">
      <w:pPr>
        <w:spacing w:line="276" w:lineRule="auto"/>
        <w:jc w:val="both"/>
        <w:rPr>
          <w:rFonts w:ascii="Times New Roman" w:eastAsia="Times New Roman" w:hAnsi="Times New Roman" w:cs="Times New Roman"/>
          <w:b/>
          <w:i/>
          <w:highlight w:val="yellow"/>
        </w:rPr>
      </w:pPr>
      <w:proofErr w:type="gramStart"/>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xml:space="preserve">: Tüm Akademik Birimler, Akademik Gelişim Birimi, Kariyer Merkezi, Uluslararası İlişkiler ve Akademik İşbirliği Ofisi, Psikolojik Rehberlik Uygulama ve Araştırma Merkezi, Sağlık Kültür ve Spor Daire Başkanlığı, Uzaktan Eğitim Uygulama ve Araştırma Merkezi (UZEM), Engelli Öğrenci Birimi Koordinatörlüğü, </w:t>
      </w:r>
      <w:proofErr w:type="spellStart"/>
      <w:r w:rsidRPr="000F3871">
        <w:rPr>
          <w:rFonts w:ascii="Times New Roman" w:eastAsia="Times New Roman" w:hAnsi="Times New Roman" w:cs="Times New Roman"/>
          <w:b/>
          <w:i/>
          <w:highlight w:val="yellow"/>
        </w:rPr>
        <w:t>İnovasyon</w:t>
      </w:r>
      <w:proofErr w:type="spellEnd"/>
      <w:r w:rsidRPr="000F3871">
        <w:rPr>
          <w:rFonts w:ascii="Times New Roman" w:eastAsia="Times New Roman" w:hAnsi="Times New Roman" w:cs="Times New Roman"/>
          <w:b/>
          <w:i/>
          <w:highlight w:val="yellow"/>
        </w:rPr>
        <w:t xml:space="preserve"> ve Teknoloji Transfer Uygulama ve Araştırma Merkezi (MİTTO), Kütüphane ve Dokümantasyon Daire Başkanlığı </w:t>
      </w:r>
      <w:proofErr w:type="gramEnd"/>
    </w:p>
    <w:p w14:paraId="0000009C" w14:textId="77777777" w:rsidR="002D225B" w:rsidRPr="000F3871" w:rsidRDefault="002D225B">
      <w:pPr>
        <w:spacing w:line="276" w:lineRule="auto"/>
        <w:rPr>
          <w:rFonts w:ascii="Times New Roman" w:eastAsia="Times New Roman" w:hAnsi="Times New Roman" w:cs="Times New Roman"/>
          <w:b/>
        </w:rPr>
      </w:pPr>
    </w:p>
    <w:p w14:paraId="7074FC47" w14:textId="6CB6DBFA" w:rsidR="00796D99" w:rsidRPr="000F3871" w:rsidRDefault="00F0660C" w:rsidP="00796D99">
      <w:pPr>
        <w:spacing w:after="0"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b/>
          <w:i/>
          <w:u w:val="single"/>
        </w:rPr>
        <w:t xml:space="preserve">Bilgi: </w:t>
      </w:r>
      <w:r w:rsidR="00796D99" w:rsidRPr="000F3871">
        <w:rPr>
          <w:rFonts w:ascii="Times New Roman" w:eastAsia="Times New Roman" w:hAnsi="Times New Roman" w:cs="Times New Roman"/>
          <w:b/>
          <w:i/>
          <w:u w:val="single"/>
        </w:rPr>
        <w:t xml:space="preserve">: </w:t>
      </w:r>
      <w:r w:rsidR="00796D99" w:rsidRPr="000F3871">
        <w:rPr>
          <w:rFonts w:ascii="Times New Roman" w:eastAsia="Times New Roman" w:hAnsi="Times New Roman" w:cs="Times New Roman"/>
          <w:sz w:val="24"/>
          <w:szCs w:val="24"/>
        </w:rPr>
        <w:t>2024-2025 Eğitim Öğretim Yılı Güz Dönemi’nde</w:t>
      </w:r>
      <w:r w:rsidR="00796D99" w:rsidRPr="000F3871">
        <w:rPr>
          <w:rFonts w:ascii="Times New Roman" w:eastAsia="Times New Roman" w:hAnsi="Times New Roman" w:cs="Times New Roman"/>
          <w:b/>
          <w:i/>
          <w:sz w:val="24"/>
          <w:szCs w:val="24"/>
        </w:rPr>
        <w:t xml:space="preserve"> </w:t>
      </w:r>
      <w:r w:rsidR="00796D99" w:rsidRPr="000F3871">
        <w:rPr>
          <w:rFonts w:ascii="Times New Roman" w:eastAsia="Times New Roman" w:hAnsi="Times New Roman" w:cs="Times New Roman"/>
          <w:sz w:val="24"/>
          <w:szCs w:val="24"/>
        </w:rPr>
        <w:t>sağlık yönetimi bölümü öğrencilerinin Üniversite Kütüphanelerinin kullanımı konusunda bilgi ve becerilerini artırmak, akademik kaynaklara nasıl erişebilecekleri konusunda destek olmak ve bunun önemini vurgulamak amacıyla M.Ü. Kütüphaneleri Bilgi Okuryazarlığı</w:t>
      </w:r>
      <w:r w:rsidR="00627B23" w:rsidRPr="000F3871">
        <w:rPr>
          <w:rFonts w:ascii="Times New Roman" w:eastAsia="Times New Roman" w:hAnsi="Times New Roman" w:cs="Times New Roman"/>
          <w:sz w:val="24"/>
          <w:szCs w:val="24"/>
        </w:rPr>
        <w:t xml:space="preserve"> ve Kullanıcı Eğitimi 13.11.2024</w:t>
      </w:r>
      <w:r w:rsidR="00796D99" w:rsidRPr="000F3871">
        <w:rPr>
          <w:rFonts w:ascii="Times New Roman" w:eastAsia="Times New Roman" w:hAnsi="Times New Roman" w:cs="Times New Roman"/>
          <w:sz w:val="24"/>
          <w:szCs w:val="24"/>
        </w:rPr>
        <w:t xml:space="preserve"> tarihinde organize edilmiştir. Eğitim duyurusu öğrenci temsilcileri aracılığıyla gerçekleştirilmiş olup; öğrencilerin katılımını gösteren tutanak bu belgenin ekinde yer almaktadır (B.3.2.1).</w:t>
      </w:r>
    </w:p>
    <w:p w14:paraId="38739B57" w14:textId="572D69BE" w:rsidR="00627B23" w:rsidRPr="000F3871" w:rsidRDefault="00627B23" w:rsidP="00627B23">
      <w:pPr>
        <w:spacing w:after="0"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sz w:val="24"/>
          <w:szCs w:val="24"/>
        </w:rPr>
        <w:lastRenderedPageBreak/>
        <w:t xml:space="preserve">Bununla birlikte </w:t>
      </w:r>
      <w:r w:rsidRPr="000F3871">
        <w:rPr>
          <w:rFonts w:ascii="Times New Roman" w:hAnsi="Times New Roman" w:cs="Times New Roman"/>
          <w:sz w:val="24"/>
          <w:szCs w:val="24"/>
          <w:shd w:val="clear" w:color="auto" w:fill="F8F8F8"/>
        </w:rPr>
        <w:t>Marmara Üniversitesi Sağlık Yönetimi Bölümü, İstanbul Zaim Üniversitesi Sağlık Yönetimi Bölümü ve Demiroğlu Bilim Üniversitesi </w:t>
      </w:r>
      <w:r w:rsidRPr="000F3871">
        <w:rPr>
          <w:rStyle w:val="object"/>
          <w:rFonts w:ascii="Times New Roman" w:hAnsi="Times New Roman" w:cs="Times New Roman"/>
          <w:sz w:val="24"/>
          <w:szCs w:val="24"/>
          <w:shd w:val="clear" w:color="auto" w:fill="F8F8F8"/>
        </w:rPr>
        <w:t>Sa</w:t>
      </w:r>
      <w:r w:rsidRPr="000F3871">
        <w:rPr>
          <w:rFonts w:ascii="Times New Roman" w:hAnsi="Times New Roman" w:cs="Times New Roman"/>
          <w:sz w:val="24"/>
          <w:szCs w:val="24"/>
          <w:shd w:val="clear" w:color="auto" w:fill="F8F8F8"/>
        </w:rPr>
        <w:t xml:space="preserve">ğlık Yönetimi Bölümü iş birliği ile </w:t>
      </w:r>
      <w:r w:rsidR="00AF3657" w:rsidRPr="000F3871">
        <w:rPr>
          <w:rStyle w:val="Gl"/>
          <w:rFonts w:ascii="Times New Roman" w:hAnsi="Times New Roman" w:cs="Times New Roman"/>
          <w:b w:val="0"/>
          <w:sz w:val="24"/>
          <w:szCs w:val="24"/>
        </w:rPr>
        <w:t>6-</w:t>
      </w:r>
      <w:r w:rsidR="00AF3657" w:rsidRPr="000F3871">
        <w:rPr>
          <w:rStyle w:val="object"/>
          <w:rFonts w:ascii="Times New Roman" w:hAnsi="Times New Roman" w:cs="Times New Roman"/>
          <w:bCs/>
          <w:sz w:val="24"/>
          <w:szCs w:val="24"/>
        </w:rPr>
        <w:t>7 Aralık 2024 tarihinde</w:t>
      </w:r>
      <w:r w:rsidRPr="000F3871">
        <w:rPr>
          <w:rFonts w:ascii="Times New Roman" w:hAnsi="Times New Roman" w:cs="Times New Roman"/>
          <w:sz w:val="24"/>
          <w:szCs w:val="24"/>
          <w:shd w:val="clear" w:color="auto" w:fill="F8F8F8"/>
        </w:rPr>
        <w:t xml:space="preserve"> </w:t>
      </w:r>
      <w:r w:rsidR="00AF3657" w:rsidRPr="000F3871">
        <w:rPr>
          <w:rStyle w:val="Gl"/>
          <w:rFonts w:ascii="Times New Roman" w:hAnsi="Times New Roman" w:cs="Times New Roman"/>
          <w:b w:val="0"/>
          <w:sz w:val="24"/>
          <w:szCs w:val="24"/>
        </w:rPr>
        <w:t xml:space="preserve">İstanbul </w:t>
      </w:r>
      <w:proofErr w:type="spellStart"/>
      <w:r w:rsidR="00AF3657" w:rsidRPr="000F3871">
        <w:rPr>
          <w:rStyle w:val="Gl"/>
          <w:rFonts w:ascii="Times New Roman" w:hAnsi="Times New Roman" w:cs="Times New Roman"/>
          <w:b w:val="0"/>
          <w:sz w:val="24"/>
          <w:szCs w:val="24"/>
        </w:rPr>
        <w:t>Florence</w:t>
      </w:r>
      <w:proofErr w:type="spellEnd"/>
      <w:r w:rsidR="00AF3657" w:rsidRPr="000F3871">
        <w:rPr>
          <w:rStyle w:val="Gl"/>
          <w:rFonts w:ascii="Times New Roman" w:hAnsi="Times New Roman" w:cs="Times New Roman"/>
          <w:b w:val="0"/>
          <w:sz w:val="24"/>
          <w:szCs w:val="24"/>
        </w:rPr>
        <w:t xml:space="preserve"> </w:t>
      </w:r>
      <w:proofErr w:type="spellStart"/>
      <w:r w:rsidR="00AF3657" w:rsidRPr="000F3871">
        <w:rPr>
          <w:rStyle w:val="Gl"/>
          <w:rFonts w:ascii="Times New Roman" w:hAnsi="Times New Roman" w:cs="Times New Roman"/>
          <w:b w:val="0"/>
          <w:sz w:val="24"/>
          <w:szCs w:val="24"/>
        </w:rPr>
        <w:t>Nightingale</w:t>
      </w:r>
      <w:proofErr w:type="spellEnd"/>
      <w:r w:rsidR="00AF3657" w:rsidRPr="000F3871">
        <w:rPr>
          <w:rStyle w:val="Gl"/>
          <w:rFonts w:ascii="Times New Roman" w:hAnsi="Times New Roman" w:cs="Times New Roman"/>
          <w:b w:val="0"/>
          <w:sz w:val="24"/>
          <w:szCs w:val="24"/>
        </w:rPr>
        <w:t xml:space="preserve"> Hastanesi</w:t>
      </w:r>
      <w:r w:rsidR="00AF3657" w:rsidRPr="000F3871">
        <w:rPr>
          <w:rFonts w:ascii="Times New Roman" w:hAnsi="Times New Roman" w:cs="Times New Roman"/>
          <w:sz w:val="24"/>
          <w:szCs w:val="24"/>
          <w:shd w:val="clear" w:color="auto" w:fill="F8F8F8"/>
        </w:rPr>
        <w:t>’nde “</w:t>
      </w:r>
      <w:r w:rsidRPr="000F3871">
        <w:rPr>
          <w:rFonts w:ascii="Times New Roman" w:hAnsi="Times New Roman" w:cs="Times New Roman"/>
          <w:sz w:val="24"/>
          <w:szCs w:val="24"/>
          <w:shd w:val="clear" w:color="auto" w:fill="F8F8F8"/>
        </w:rPr>
        <w:t>2. Ulusal </w:t>
      </w:r>
      <w:r w:rsidRPr="000F3871">
        <w:rPr>
          <w:rStyle w:val="object"/>
          <w:rFonts w:ascii="Times New Roman" w:hAnsi="Times New Roman" w:cs="Times New Roman"/>
          <w:sz w:val="24"/>
          <w:szCs w:val="24"/>
          <w:shd w:val="clear" w:color="auto" w:fill="F8F8F8"/>
        </w:rPr>
        <w:t>Sa</w:t>
      </w:r>
      <w:r w:rsidRPr="000F3871">
        <w:rPr>
          <w:rFonts w:ascii="Times New Roman" w:hAnsi="Times New Roman" w:cs="Times New Roman"/>
          <w:sz w:val="24"/>
          <w:szCs w:val="24"/>
          <w:shd w:val="clear" w:color="auto" w:fill="F8F8F8"/>
        </w:rPr>
        <w:t>ğlık Yönetimi Öğrenci Kongresi</w:t>
      </w:r>
      <w:r w:rsidR="00AF3657" w:rsidRPr="000F3871">
        <w:rPr>
          <w:rFonts w:ascii="Times New Roman" w:hAnsi="Times New Roman" w:cs="Times New Roman"/>
          <w:sz w:val="24"/>
          <w:szCs w:val="24"/>
          <w:shd w:val="clear" w:color="auto" w:fill="F8F8F8"/>
        </w:rPr>
        <w:t>”</w:t>
      </w:r>
      <w:r w:rsidRPr="000F3871">
        <w:rPr>
          <w:rFonts w:ascii="Times New Roman" w:hAnsi="Times New Roman" w:cs="Times New Roman"/>
          <w:sz w:val="24"/>
          <w:szCs w:val="24"/>
          <w:shd w:val="clear" w:color="auto" w:fill="F8F8F8"/>
        </w:rPr>
        <w:t xml:space="preserve"> gerçekleştirilmiştir.</w:t>
      </w:r>
      <w:r w:rsidR="00AF3657" w:rsidRPr="000F3871">
        <w:rPr>
          <w:rFonts w:ascii="Times New Roman" w:eastAsia="Times New Roman" w:hAnsi="Times New Roman" w:cs="Times New Roman"/>
          <w:sz w:val="24"/>
          <w:szCs w:val="24"/>
        </w:rPr>
        <w:t xml:space="preserve"> </w:t>
      </w:r>
      <w:r w:rsidRPr="000F3871">
        <w:rPr>
          <w:rFonts w:ascii="Times New Roman" w:hAnsi="Times New Roman" w:cs="Times New Roman"/>
          <w:sz w:val="24"/>
          <w:szCs w:val="24"/>
        </w:rPr>
        <w:t>Kongre web sayfası</w:t>
      </w:r>
      <w:r w:rsidR="00AF3657" w:rsidRPr="000F3871">
        <w:rPr>
          <w:rFonts w:ascii="Times New Roman" w:hAnsi="Times New Roman" w:cs="Times New Roman"/>
          <w:sz w:val="24"/>
          <w:szCs w:val="24"/>
        </w:rPr>
        <w:t>na</w:t>
      </w:r>
      <w:r w:rsidRPr="000F3871">
        <w:rPr>
          <w:rFonts w:ascii="Times New Roman" w:hAnsi="Times New Roman" w:cs="Times New Roman"/>
          <w:sz w:val="24"/>
          <w:szCs w:val="24"/>
        </w:rPr>
        <w:t> </w:t>
      </w:r>
      <w:r w:rsidR="00AF3657" w:rsidRPr="000F3871">
        <w:rPr>
          <w:rFonts w:ascii="Times New Roman" w:hAnsi="Times New Roman" w:cs="Times New Roman"/>
          <w:sz w:val="24"/>
          <w:szCs w:val="24"/>
        </w:rPr>
        <w:t>ve duyuruya ilgili linklerden erişim sağlanabilmektedir (</w:t>
      </w:r>
      <w:hyperlink r:id="rId7" w:tgtFrame="_blank" w:history="1">
        <w:r w:rsidR="00AF3657" w:rsidRPr="000F3871">
          <w:rPr>
            <w:rStyle w:val="Kpr"/>
            <w:rFonts w:ascii="Times New Roman" w:hAnsi="Times New Roman" w:cs="Times New Roman"/>
            <w:color w:val="auto"/>
            <w:sz w:val="24"/>
            <w:szCs w:val="24"/>
            <w:u w:val="none"/>
          </w:rPr>
          <w:t>http://www.sayok.org.tr</w:t>
        </w:r>
      </w:hyperlink>
      <w:r w:rsidR="00AF3657" w:rsidRPr="000F3871">
        <w:rPr>
          <w:rStyle w:val="Kpr"/>
          <w:rFonts w:ascii="Times New Roman" w:hAnsi="Times New Roman" w:cs="Times New Roman"/>
          <w:color w:val="auto"/>
          <w:sz w:val="24"/>
          <w:szCs w:val="24"/>
          <w:u w:val="none"/>
        </w:rPr>
        <w:t xml:space="preserve"> ve </w:t>
      </w:r>
      <w:hyperlink r:id="rId8" w:history="1">
        <w:r w:rsidR="00AF3657" w:rsidRPr="000F3871">
          <w:rPr>
            <w:rStyle w:val="Kpr"/>
            <w:rFonts w:ascii="Times New Roman" w:eastAsia="Times New Roman" w:hAnsi="Times New Roman" w:cs="Times New Roman"/>
            <w:color w:val="auto"/>
            <w:sz w:val="24"/>
            <w:szCs w:val="24"/>
            <w:u w:val="none"/>
          </w:rPr>
          <w:t>https://syn-sbf.marmara.edu.tr/event/2-ulusal-saglik-yonetimi-ogrenci-kongresi</w:t>
        </w:r>
      </w:hyperlink>
      <w:r w:rsidR="00AF3657" w:rsidRPr="000F3871">
        <w:rPr>
          <w:rFonts w:ascii="Times New Roman" w:eastAsia="Times New Roman" w:hAnsi="Times New Roman" w:cs="Times New Roman"/>
          <w:sz w:val="24"/>
          <w:szCs w:val="24"/>
        </w:rPr>
        <w:t xml:space="preserve">). M.Ü. Sağlık Yönetimi Bölümü öğretim elemanlarının yanı sıra öğrencilerin akademik ve kariyer gelişimlerine katkı sağlamak için SYB 4. sınıf öğrencisinin de ilgili kongrenin düzenleme kurulunda yer aldığı bilgisine </w:t>
      </w:r>
      <w:r w:rsidR="002F7718" w:rsidRPr="000F3871">
        <w:rPr>
          <w:rFonts w:ascii="Times New Roman" w:eastAsia="Times New Roman" w:hAnsi="Times New Roman" w:cs="Times New Roman"/>
          <w:sz w:val="24"/>
          <w:szCs w:val="24"/>
        </w:rPr>
        <w:t>ilgili linkt</w:t>
      </w:r>
      <w:r w:rsidR="00AF3657" w:rsidRPr="000F3871">
        <w:rPr>
          <w:rFonts w:ascii="Times New Roman" w:eastAsia="Times New Roman" w:hAnsi="Times New Roman" w:cs="Times New Roman"/>
          <w:sz w:val="24"/>
          <w:szCs w:val="24"/>
        </w:rPr>
        <w:t>en erişim sağlamak mümkündür</w:t>
      </w:r>
      <w:r w:rsidR="002F7718" w:rsidRPr="000F3871">
        <w:rPr>
          <w:rFonts w:ascii="Times New Roman" w:eastAsia="Times New Roman" w:hAnsi="Times New Roman" w:cs="Times New Roman"/>
          <w:sz w:val="24"/>
          <w:szCs w:val="24"/>
        </w:rPr>
        <w:t xml:space="preserve"> (</w:t>
      </w:r>
      <w:hyperlink r:id="rId9" w:history="1">
        <w:r w:rsidR="002F7718" w:rsidRPr="000F3871">
          <w:rPr>
            <w:rStyle w:val="Kpr"/>
            <w:rFonts w:ascii="Times New Roman" w:eastAsia="Times New Roman" w:hAnsi="Times New Roman" w:cs="Times New Roman"/>
            <w:color w:val="auto"/>
            <w:sz w:val="24"/>
            <w:szCs w:val="24"/>
            <w:u w:val="none"/>
          </w:rPr>
          <w:t>https://www.sayok.org.tr/kurullar-2/</w:t>
        </w:r>
      </w:hyperlink>
      <w:r w:rsidR="002F7718" w:rsidRPr="000F3871">
        <w:rPr>
          <w:rFonts w:ascii="Times New Roman" w:eastAsia="Times New Roman" w:hAnsi="Times New Roman" w:cs="Times New Roman"/>
          <w:sz w:val="24"/>
          <w:szCs w:val="24"/>
        </w:rPr>
        <w:t>)</w:t>
      </w:r>
      <w:r w:rsidR="00AF3657" w:rsidRPr="000F3871">
        <w:rPr>
          <w:rFonts w:ascii="Times New Roman" w:eastAsia="Times New Roman" w:hAnsi="Times New Roman" w:cs="Times New Roman"/>
          <w:sz w:val="24"/>
          <w:szCs w:val="24"/>
        </w:rPr>
        <w:t>. Düzen</w:t>
      </w:r>
      <w:r w:rsidR="006865E1" w:rsidRPr="000F3871">
        <w:rPr>
          <w:rFonts w:ascii="Times New Roman" w:eastAsia="Times New Roman" w:hAnsi="Times New Roman" w:cs="Times New Roman"/>
          <w:sz w:val="24"/>
          <w:szCs w:val="24"/>
        </w:rPr>
        <w:t xml:space="preserve">leme kurulunda yer alan öğrenci, tüm </w:t>
      </w:r>
      <w:r w:rsidR="00AF3657" w:rsidRPr="000F3871">
        <w:rPr>
          <w:rFonts w:ascii="Times New Roman" w:eastAsia="Times New Roman" w:hAnsi="Times New Roman" w:cs="Times New Roman"/>
          <w:sz w:val="24"/>
          <w:szCs w:val="24"/>
        </w:rPr>
        <w:t>sınıf temsilc</w:t>
      </w:r>
      <w:r w:rsidR="006865E1" w:rsidRPr="000F3871">
        <w:rPr>
          <w:rFonts w:ascii="Times New Roman" w:eastAsia="Times New Roman" w:hAnsi="Times New Roman" w:cs="Times New Roman"/>
          <w:sz w:val="24"/>
          <w:szCs w:val="24"/>
        </w:rPr>
        <w:t>ileri ile iletişime geçerek sağ</w:t>
      </w:r>
      <w:r w:rsidR="00AF3657" w:rsidRPr="000F3871">
        <w:rPr>
          <w:rFonts w:ascii="Times New Roman" w:eastAsia="Times New Roman" w:hAnsi="Times New Roman" w:cs="Times New Roman"/>
          <w:sz w:val="24"/>
          <w:szCs w:val="24"/>
        </w:rPr>
        <w:t xml:space="preserve">lık yönetimi bölümü öğrencilerinin </w:t>
      </w:r>
      <w:r w:rsidR="006865E1" w:rsidRPr="000F3871">
        <w:rPr>
          <w:rFonts w:ascii="Times New Roman" w:eastAsia="Times New Roman" w:hAnsi="Times New Roman" w:cs="Times New Roman"/>
          <w:sz w:val="24"/>
          <w:szCs w:val="24"/>
        </w:rPr>
        <w:t>bilimsel programdaki kurs konularının belirlenmesinde ve kongreye aktif katılımlarını</w:t>
      </w:r>
      <w:r w:rsidR="00AF3657" w:rsidRPr="000F3871">
        <w:rPr>
          <w:rFonts w:ascii="Times New Roman" w:eastAsia="Times New Roman" w:hAnsi="Times New Roman" w:cs="Times New Roman"/>
          <w:sz w:val="24"/>
          <w:szCs w:val="24"/>
        </w:rPr>
        <w:t xml:space="preserve"> teşvik ve takip etmiştir. Dahası, SYB 4. sınıf öğrencileri tarafından yapılan bitirme projeleri sözel bildiri olarak hazırlanarak bu kongrede sunulmuştur. </w:t>
      </w:r>
      <w:r w:rsidR="006865E1" w:rsidRPr="000F3871">
        <w:rPr>
          <w:rFonts w:ascii="Times New Roman" w:eastAsia="Times New Roman" w:hAnsi="Times New Roman" w:cs="Times New Roman"/>
          <w:sz w:val="24"/>
          <w:szCs w:val="24"/>
        </w:rPr>
        <w:t>Bitirme projelerinden kaynaklı sunulan bildirilere kongre programından erişim sağlamak mümkündür (</w:t>
      </w:r>
      <w:r w:rsidR="006865E1" w:rsidRPr="000F3871">
        <w:rPr>
          <w:rFonts w:ascii="Times New Roman" w:eastAsia="Times New Roman" w:hAnsi="Times New Roman" w:cs="Times New Roman"/>
        </w:rPr>
        <w:t>B.3.2.3</w:t>
      </w:r>
      <w:r w:rsidR="006865E1" w:rsidRPr="000F3871">
        <w:rPr>
          <w:rFonts w:ascii="Times New Roman" w:eastAsia="Times New Roman" w:hAnsi="Times New Roman" w:cs="Times New Roman"/>
          <w:sz w:val="24"/>
          <w:szCs w:val="24"/>
        </w:rPr>
        <w:t>).</w:t>
      </w:r>
    </w:p>
    <w:p w14:paraId="52FF110D" w14:textId="7398C9D2" w:rsidR="00796D99" w:rsidRPr="000F3871" w:rsidRDefault="00796D99" w:rsidP="00796D99">
      <w:pPr>
        <w:spacing w:after="0" w:line="360" w:lineRule="auto"/>
        <w:jc w:val="both"/>
        <w:rPr>
          <w:rFonts w:ascii="Times New Roman" w:eastAsia="Times New Roman" w:hAnsi="Times New Roman" w:cs="Times New Roman"/>
          <w:i/>
          <w:sz w:val="24"/>
          <w:szCs w:val="24"/>
        </w:rPr>
      </w:pPr>
      <w:r w:rsidRPr="000F3871">
        <w:rPr>
          <w:rFonts w:ascii="Times New Roman" w:eastAsia="Times New Roman" w:hAnsi="Times New Roman" w:cs="Times New Roman"/>
          <w:sz w:val="24"/>
          <w:szCs w:val="24"/>
        </w:rPr>
        <w:t>Yanı sıra sınıf danışmanlıkları yıllar içerisinde güncellenerek sağlık yönetimi bölümünün internet sayfasından ilan edilmektedir (</w:t>
      </w:r>
      <w:hyperlink r:id="rId10" w:history="1">
        <w:r w:rsidRPr="000F3871">
          <w:rPr>
            <w:rStyle w:val="Kpr"/>
            <w:rFonts w:ascii="Times New Roman" w:eastAsia="Times New Roman" w:hAnsi="Times New Roman" w:cs="Times New Roman"/>
            <w:color w:val="auto"/>
            <w:sz w:val="24"/>
            <w:szCs w:val="24"/>
            <w:u w:val="none"/>
          </w:rPr>
          <w:t>http://syn.sbf.marmara.edu.tr/sinif-temsilci-ve-danismanlari</w:t>
        </w:r>
      </w:hyperlink>
      <w:r w:rsidRPr="000F3871">
        <w:rPr>
          <w:rFonts w:ascii="Times New Roman" w:eastAsia="Times New Roman" w:hAnsi="Times New Roman" w:cs="Times New Roman"/>
          <w:sz w:val="24"/>
          <w:szCs w:val="24"/>
        </w:rPr>
        <w:t>).  Ayrıca bölüm öğretim üye ve elemanlarının danışmanlık saatleri de internet sayfası aracılığıyla (http://syn.sbf.marmara.edu.tr/lisans-programi/danismanlik-saatleri)  ve öğretim üyelerinin ofis kapılarına asılarak öğrencilere duyurulmaktadır (B.3.2.</w:t>
      </w:r>
      <w:r w:rsidR="006865E1" w:rsidRPr="000F3871">
        <w:rPr>
          <w:rFonts w:ascii="Times New Roman" w:eastAsia="Times New Roman" w:hAnsi="Times New Roman" w:cs="Times New Roman"/>
          <w:sz w:val="24"/>
          <w:szCs w:val="24"/>
        </w:rPr>
        <w:t>4</w:t>
      </w:r>
      <w:r w:rsidRPr="000F3871">
        <w:rPr>
          <w:rFonts w:ascii="Times New Roman" w:eastAsia="Times New Roman" w:hAnsi="Times New Roman" w:cs="Times New Roman"/>
          <w:sz w:val="24"/>
          <w:szCs w:val="24"/>
        </w:rPr>
        <w:t>)</w:t>
      </w:r>
      <w:r w:rsidR="00627B23" w:rsidRPr="000F3871">
        <w:rPr>
          <w:rFonts w:ascii="Times New Roman" w:eastAsia="Times New Roman" w:hAnsi="Times New Roman" w:cs="Times New Roman"/>
          <w:sz w:val="24"/>
          <w:szCs w:val="24"/>
        </w:rPr>
        <w:t>.</w:t>
      </w:r>
    </w:p>
    <w:p w14:paraId="0000009D" w14:textId="48E7675B" w:rsidR="002D225B" w:rsidRPr="000F3871" w:rsidRDefault="002D225B">
      <w:pPr>
        <w:spacing w:line="276" w:lineRule="auto"/>
        <w:rPr>
          <w:rFonts w:ascii="Times New Roman" w:eastAsia="Times New Roman" w:hAnsi="Times New Roman" w:cs="Times New Roman"/>
          <w:b/>
          <w:i/>
        </w:rPr>
      </w:pPr>
    </w:p>
    <w:p w14:paraId="0000009E"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9F" w14:textId="77777777" w:rsidR="002D225B" w:rsidRPr="000F3871" w:rsidRDefault="002D225B">
      <w:pPr>
        <w:spacing w:after="0" w:line="360" w:lineRule="auto"/>
        <w:rPr>
          <w:rFonts w:ascii="Times New Roman" w:eastAsia="Times New Roman" w:hAnsi="Times New Roman" w:cs="Times New Roman"/>
          <w:b/>
        </w:rPr>
      </w:pPr>
    </w:p>
    <w:p w14:paraId="000000A0"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A1" w14:textId="77777777" w:rsidR="002D225B" w:rsidRPr="000F3871" w:rsidRDefault="00F0660C">
      <w:pPr>
        <w:numPr>
          <w:ilvl w:val="0"/>
          <w:numId w:val="17"/>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Akademik destek hizmetleri için kullanılan </w:t>
      </w:r>
      <w:proofErr w:type="spellStart"/>
      <w:r w:rsidRPr="000F3871">
        <w:rPr>
          <w:rFonts w:ascii="Times New Roman" w:eastAsia="Times New Roman" w:hAnsi="Times New Roman" w:cs="Times New Roman"/>
          <w:i/>
        </w:rPr>
        <w:t>kullanılan</w:t>
      </w:r>
      <w:proofErr w:type="spellEnd"/>
      <w:r w:rsidRPr="000F3871">
        <w:rPr>
          <w:rFonts w:ascii="Times New Roman" w:eastAsia="Times New Roman" w:hAnsi="Times New Roman" w:cs="Times New Roman"/>
          <w:i/>
        </w:rPr>
        <w:t xml:space="preserve"> tanımlı süreçler</w:t>
      </w:r>
    </w:p>
    <w:p w14:paraId="000000A2" w14:textId="77777777" w:rsidR="002D225B" w:rsidRPr="000F3871" w:rsidRDefault="00F0660C">
      <w:pPr>
        <w:numPr>
          <w:ilvl w:val="0"/>
          <w:numId w:val="17"/>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Varsa uzaktan eğitimde akademik ve teknik öğrenci danışmanlığı mekanizmaları ve tanımlı süreçler</w:t>
      </w:r>
    </w:p>
    <w:p w14:paraId="000000A3" w14:textId="77777777" w:rsidR="002D225B" w:rsidRPr="000F3871" w:rsidRDefault="00F0660C">
      <w:pPr>
        <w:numPr>
          <w:ilvl w:val="0"/>
          <w:numId w:val="17"/>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Öğrencilerin danışmanlara erişimine ilişkin mekanizmalar</w:t>
      </w:r>
    </w:p>
    <w:p w14:paraId="000000A4" w14:textId="77777777" w:rsidR="002D225B" w:rsidRPr="000F3871" w:rsidRDefault="00F0660C">
      <w:pPr>
        <w:numPr>
          <w:ilvl w:val="0"/>
          <w:numId w:val="17"/>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Psikolojik danışmanlık veya kariyer merkezi </w:t>
      </w:r>
      <w:proofErr w:type="spellStart"/>
      <w:r w:rsidRPr="000F3871">
        <w:rPr>
          <w:rFonts w:ascii="Times New Roman" w:eastAsia="Times New Roman" w:hAnsi="Times New Roman" w:cs="Times New Roman"/>
          <w:i/>
        </w:rPr>
        <w:t>organizasyonel</w:t>
      </w:r>
      <w:proofErr w:type="spellEnd"/>
      <w:r w:rsidRPr="000F3871">
        <w:rPr>
          <w:rFonts w:ascii="Times New Roman" w:eastAsia="Times New Roman" w:hAnsi="Times New Roman" w:cs="Times New Roman"/>
          <w:i/>
        </w:rPr>
        <w:t xml:space="preserve"> yapılanması</w:t>
      </w:r>
    </w:p>
    <w:p w14:paraId="000000A5" w14:textId="77777777" w:rsidR="002D225B" w:rsidRPr="000F3871" w:rsidRDefault="00F0660C">
      <w:pPr>
        <w:numPr>
          <w:ilvl w:val="0"/>
          <w:numId w:val="17"/>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Rehberlik, psikolojik danışmanlık ve kariyer hizmetlerine ilişkin planlama ve uygulamalar</w:t>
      </w:r>
    </w:p>
    <w:p w14:paraId="000000A6" w14:textId="77777777" w:rsidR="002D225B" w:rsidRPr="000F3871" w:rsidRDefault="00F0660C">
      <w:pPr>
        <w:numPr>
          <w:ilvl w:val="0"/>
          <w:numId w:val="17"/>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Kariyer merkezi uygulamaları</w:t>
      </w:r>
    </w:p>
    <w:p w14:paraId="000000A7" w14:textId="77777777" w:rsidR="002D225B" w:rsidRPr="000F3871" w:rsidRDefault="00F0660C">
      <w:pPr>
        <w:numPr>
          <w:ilvl w:val="0"/>
          <w:numId w:val="17"/>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Öğrencilerin katılımına ilişkin kanıtlar</w:t>
      </w:r>
    </w:p>
    <w:p w14:paraId="000000A8" w14:textId="77777777" w:rsidR="002D225B" w:rsidRPr="000F3871" w:rsidRDefault="00F0660C">
      <w:pPr>
        <w:numPr>
          <w:ilvl w:val="0"/>
          <w:numId w:val="17"/>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lastRenderedPageBreak/>
        <w:t>Öğrencilere sunulan hizmetlerle ilgili öğrenci geri bildirim araçlarının sonuçları ve izleme kanıtları</w:t>
      </w:r>
    </w:p>
    <w:p w14:paraId="000000A9" w14:textId="77777777" w:rsidR="002D225B" w:rsidRPr="000F3871" w:rsidRDefault="00F0660C">
      <w:pPr>
        <w:numPr>
          <w:ilvl w:val="0"/>
          <w:numId w:val="17"/>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Sürece ilişkin yapılan güncelleme ve iyileştirme kanıtları</w:t>
      </w:r>
    </w:p>
    <w:p w14:paraId="000000AA" w14:textId="77777777" w:rsidR="002D225B" w:rsidRPr="000F3871" w:rsidRDefault="00F0660C">
      <w:pPr>
        <w:numPr>
          <w:ilvl w:val="0"/>
          <w:numId w:val="17"/>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AB" w14:textId="77777777" w:rsidR="002D225B" w:rsidRPr="000F3871" w:rsidRDefault="002D225B"/>
    <w:p w14:paraId="000000AC"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B.3.3. Tesis ve altyapılar</w:t>
      </w:r>
    </w:p>
    <w:p w14:paraId="000000AD" w14:textId="77777777" w:rsidR="002D225B" w:rsidRPr="000F3871" w:rsidRDefault="002D225B">
      <w:pPr>
        <w:spacing w:after="0" w:line="360" w:lineRule="auto"/>
        <w:rPr>
          <w:rFonts w:ascii="Times New Roman" w:eastAsia="Times New Roman" w:hAnsi="Times New Roman" w:cs="Times New Roman"/>
          <w:b/>
        </w:rPr>
      </w:pPr>
    </w:p>
    <w:p w14:paraId="000000AE" w14:textId="77777777" w:rsidR="002D225B" w:rsidRPr="000F3871" w:rsidRDefault="00F0660C">
      <w:pPr>
        <w:spacing w:line="276" w:lineRule="auto"/>
        <w:jc w:val="both"/>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xml:space="preserve">: Sağlık, Kültür ve Spor Daire Başkanlığı, Yapı İşleri ve Teknik Daire Başkanlığı, Tüm Akademik Birimler, Uzaktan Eğitim Uygulama ve Araştırma Merkezi (UZEM), Kütüphane ve Dokümantasyon Daire Başkanlığı </w:t>
      </w:r>
    </w:p>
    <w:p w14:paraId="000000AF"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u w:val="single"/>
        </w:rPr>
        <w:t xml:space="preserve">Bilgi: </w:t>
      </w:r>
      <w:r w:rsidRPr="000F3871">
        <w:rPr>
          <w:rFonts w:ascii="Times New Roman" w:eastAsia="Times New Roman" w:hAnsi="Times New Roman" w:cs="Times New Roman"/>
          <w:b/>
          <w:i/>
        </w:rPr>
        <w:t xml:space="preserve">Bu bölüme ait açıklamayı yapınız… </w:t>
      </w:r>
    </w:p>
    <w:p w14:paraId="000000B0"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B1" w14:textId="77777777" w:rsidR="002D225B" w:rsidRPr="000F3871" w:rsidRDefault="002D225B">
      <w:pPr>
        <w:spacing w:after="0" w:line="360" w:lineRule="auto"/>
        <w:rPr>
          <w:rFonts w:ascii="Times New Roman" w:eastAsia="Times New Roman" w:hAnsi="Times New Roman" w:cs="Times New Roman"/>
          <w:b/>
        </w:rPr>
      </w:pPr>
    </w:p>
    <w:p w14:paraId="000000B2"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B3" w14:textId="77777777" w:rsidR="002D225B" w:rsidRPr="000F3871" w:rsidRDefault="00F0660C">
      <w:pPr>
        <w:numPr>
          <w:ilvl w:val="0"/>
          <w:numId w:val="9"/>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Tesis ve altyapının kullanımına yönelik ilke ve kurallar</w:t>
      </w:r>
    </w:p>
    <w:p w14:paraId="000000B4" w14:textId="77777777" w:rsidR="002D225B" w:rsidRPr="000F3871" w:rsidRDefault="00F0660C">
      <w:pPr>
        <w:numPr>
          <w:ilvl w:val="0"/>
          <w:numId w:val="9"/>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Erişim ve kullanıma ilişkin uygulamalar</w:t>
      </w:r>
    </w:p>
    <w:p w14:paraId="000000B5" w14:textId="77777777" w:rsidR="002D225B" w:rsidRPr="000F3871" w:rsidRDefault="00F0660C">
      <w:pPr>
        <w:numPr>
          <w:ilvl w:val="0"/>
          <w:numId w:val="9"/>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Tesis ve altyapının kurumsal büyüme ile ilişkili olarak gelişim durumu (Örneğin, birim sayısındaki artış ile fiziksel alanlardaki artış arasındaki ilişki gibi)</w:t>
      </w:r>
    </w:p>
    <w:p w14:paraId="000000B6" w14:textId="77777777" w:rsidR="002D225B" w:rsidRPr="000F3871" w:rsidRDefault="00F0660C">
      <w:pPr>
        <w:numPr>
          <w:ilvl w:val="0"/>
          <w:numId w:val="9"/>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Kurumda uzaktan eğitim programları ve uygulamaları varsa; bunlara yönelik alt yapı, tesis, donanım ve yazılım durumları</w:t>
      </w:r>
    </w:p>
    <w:p w14:paraId="000000B7" w14:textId="77777777" w:rsidR="002D225B" w:rsidRPr="000F3871" w:rsidRDefault="00F0660C">
      <w:pPr>
        <w:numPr>
          <w:ilvl w:val="0"/>
          <w:numId w:val="9"/>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Tesis ve altyapı hizmetlerinin izlenmesi, çeşitlendirilmesi ve iyileştirilmesine ilişkin kanıtlar</w:t>
      </w:r>
    </w:p>
    <w:p w14:paraId="000000B8" w14:textId="77777777" w:rsidR="002D225B" w:rsidRPr="000F3871" w:rsidRDefault="00F0660C">
      <w:pPr>
        <w:numPr>
          <w:ilvl w:val="0"/>
          <w:numId w:val="9"/>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B9" w14:textId="77777777" w:rsidR="002D225B" w:rsidRPr="000F3871" w:rsidRDefault="002D225B">
      <w:pPr>
        <w:spacing w:after="0" w:line="360" w:lineRule="auto"/>
        <w:rPr>
          <w:rFonts w:ascii="Times New Roman" w:eastAsia="Times New Roman" w:hAnsi="Times New Roman" w:cs="Times New Roman"/>
          <w:b/>
        </w:rPr>
      </w:pPr>
      <w:bookmarkStart w:id="2" w:name="_heading=h.93o6ybecvnh3" w:colFirst="0" w:colLast="0"/>
      <w:bookmarkEnd w:id="2"/>
    </w:p>
    <w:p w14:paraId="000000BA" w14:textId="77777777" w:rsidR="002D225B" w:rsidRPr="000F3871" w:rsidRDefault="00F0660C">
      <w:pPr>
        <w:spacing w:after="0" w:line="360" w:lineRule="auto"/>
        <w:rPr>
          <w:rFonts w:ascii="Times New Roman" w:eastAsia="Times New Roman" w:hAnsi="Times New Roman" w:cs="Times New Roman"/>
          <w:b/>
        </w:rPr>
      </w:pPr>
      <w:bookmarkStart w:id="3" w:name="_heading=h.3dy6vkm" w:colFirst="0" w:colLast="0"/>
      <w:bookmarkEnd w:id="3"/>
      <w:r w:rsidRPr="000F3871">
        <w:rPr>
          <w:rFonts w:ascii="Times New Roman" w:eastAsia="Times New Roman" w:hAnsi="Times New Roman" w:cs="Times New Roman"/>
          <w:b/>
        </w:rPr>
        <w:t>B.3.5. Sosyal, kültürel, sportif faaliyetler</w:t>
      </w:r>
    </w:p>
    <w:p w14:paraId="000000BB" w14:textId="77777777" w:rsidR="002D225B" w:rsidRPr="000F3871" w:rsidRDefault="00F0660C">
      <w:pPr>
        <w:spacing w:after="0" w:line="360"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Sağlık, Kültür ve Spor Daire Başkanlığı, Tüm Uygulama ve Araştırma Merkezleri, Tüm Akademik Birimler</w:t>
      </w:r>
    </w:p>
    <w:p w14:paraId="000000BC" w14:textId="77777777" w:rsidR="002D225B" w:rsidRPr="000F3871" w:rsidRDefault="002D225B">
      <w:pPr>
        <w:spacing w:after="0" w:line="360" w:lineRule="auto"/>
        <w:rPr>
          <w:rFonts w:ascii="Times New Roman" w:eastAsia="Times New Roman" w:hAnsi="Times New Roman" w:cs="Times New Roman"/>
          <w:b/>
        </w:rPr>
      </w:pPr>
    </w:p>
    <w:p w14:paraId="37F59934" w14:textId="5A4C95DF" w:rsidR="00E864B3" w:rsidRPr="000F3871" w:rsidRDefault="00F0660C" w:rsidP="006865E1">
      <w:pPr>
        <w:shd w:val="clear" w:color="auto" w:fill="FFFFFF"/>
        <w:spacing w:line="360" w:lineRule="auto"/>
        <w:jc w:val="both"/>
        <w:textAlignment w:val="baseline"/>
        <w:rPr>
          <w:rFonts w:ascii="Times New Roman" w:eastAsia="Times New Roman" w:hAnsi="Times New Roman" w:cs="Times New Roman"/>
          <w:sz w:val="20"/>
          <w:szCs w:val="20"/>
        </w:rPr>
      </w:pPr>
      <w:r w:rsidRPr="000F3871">
        <w:rPr>
          <w:rFonts w:ascii="Times New Roman" w:eastAsia="Times New Roman" w:hAnsi="Times New Roman" w:cs="Times New Roman"/>
          <w:b/>
          <w:i/>
          <w:u w:val="single"/>
        </w:rPr>
        <w:t xml:space="preserve">Bilgi: </w:t>
      </w:r>
      <w:r w:rsidR="00E864B3" w:rsidRPr="000F3871">
        <w:rPr>
          <w:rFonts w:ascii="Times New Roman" w:eastAsia="Times New Roman" w:hAnsi="Times New Roman" w:cs="Times New Roman"/>
          <w:sz w:val="24"/>
          <w:szCs w:val="24"/>
        </w:rPr>
        <w:t>Sosyal, Kültürel, Sportif Faaliyetler başlığı kapsamında 30.12.2024 13.00-16.30 Sağlık Bilimleri Fakültesi Konferans Salonu'nda Sağlık Yönetimi Bölümü 2.sınıf Hastane İşletmeciliği dersi kapsamında belgesel film SICKO (Hasta) gösterimi yapılmış ve etkinliğe 25 öğrenci katılmıştır. Etkinliğe ait SKS onayı</w:t>
      </w:r>
      <w:r w:rsidR="009C59C6" w:rsidRPr="000F3871">
        <w:rPr>
          <w:rFonts w:ascii="Times New Roman" w:eastAsia="Times New Roman" w:hAnsi="Times New Roman" w:cs="Times New Roman"/>
          <w:sz w:val="24"/>
          <w:szCs w:val="24"/>
        </w:rPr>
        <w:t xml:space="preserve"> (SPBF.B.3.5.</w:t>
      </w:r>
      <w:r w:rsidR="001170C5" w:rsidRPr="000F3871">
        <w:rPr>
          <w:rFonts w:ascii="Times New Roman" w:eastAsia="Times New Roman" w:hAnsi="Times New Roman" w:cs="Times New Roman"/>
          <w:sz w:val="24"/>
          <w:szCs w:val="24"/>
        </w:rPr>
        <w:t>1</w:t>
      </w:r>
      <w:r w:rsidR="009C59C6" w:rsidRPr="000F3871">
        <w:rPr>
          <w:rFonts w:ascii="Times New Roman" w:eastAsia="Times New Roman" w:hAnsi="Times New Roman" w:cs="Times New Roman"/>
          <w:sz w:val="24"/>
          <w:szCs w:val="24"/>
        </w:rPr>
        <w:t>)</w:t>
      </w:r>
      <w:r w:rsidR="00E864B3" w:rsidRPr="000F3871">
        <w:rPr>
          <w:rFonts w:ascii="Times New Roman" w:eastAsia="Times New Roman" w:hAnsi="Times New Roman" w:cs="Times New Roman"/>
          <w:sz w:val="24"/>
          <w:szCs w:val="24"/>
        </w:rPr>
        <w:t xml:space="preserve"> ve SKS sistemine yer alan etkinlik detayı ektedir (SPBF.B.3.5.</w:t>
      </w:r>
      <w:r w:rsidR="001170C5" w:rsidRPr="000F3871">
        <w:rPr>
          <w:rFonts w:ascii="Times New Roman" w:eastAsia="Times New Roman" w:hAnsi="Times New Roman" w:cs="Times New Roman"/>
          <w:sz w:val="24"/>
          <w:szCs w:val="24"/>
        </w:rPr>
        <w:t>2</w:t>
      </w:r>
      <w:r w:rsidR="00E864B3" w:rsidRPr="000F3871">
        <w:rPr>
          <w:rFonts w:ascii="Times New Roman" w:eastAsia="Times New Roman" w:hAnsi="Times New Roman" w:cs="Times New Roman"/>
          <w:sz w:val="24"/>
          <w:szCs w:val="24"/>
        </w:rPr>
        <w:t>).</w:t>
      </w:r>
    </w:p>
    <w:p w14:paraId="4BB4D633" w14:textId="471E6540" w:rsidR="009C59C6" w:rsidRPr="000F3871" w:rsidRDefault="009C59C6" w:rsidP="006865E1">
      <w:pPr>
        <w:spacing w:after="0"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sz w:val="24"/>
          <w:szCs w:val="24"/>
        </w:rPr>
        <w:lastRenderedPageBreak/>
        <w:t>Ayrıca 2024-2025 Eğitim Öğretim Yılı’nda düzenlenen Rektörlük Kupası karşılaşmalarında</w:t>
      </w:r>
      <w:r w:rsidRPr="000F3871">
        <w:rPr>
          <w:rFonts w:ascii="Times New Roman" w:eastAsia="Times New Roman" w:hAnsi="Times New Roman" w:cs="Times New Roman"/>
          <w:i/>
          <w:sz w:val="24"/>
          <w:szCs w:val="24"/>
        </w:rPr>
        <w:t xml:space="preserve"> </w:t>
      </w:r>
      <w:r w:rsidRPr="000F3871">
        <w:rPr>
          <w:rFonts w:ascii="Times New Roman" w:eastAsia="Times New Roman" w:hAnsi="Times New Roman" w:cs="Times New Roman"/>
          <w:sz w:val="24"/>
          <w:szCs w:val="24"/>
        </w:rPr>
        <w:t>Sağlık Bilimleri Fakültesi erkek voleybol takımlarında sağlık yönetimi bölümü öğrencileri yer almakta olup; öğrencilerin</w:t>
      </w:r>
      <w:r w:rsidR="00074A94" w:rsidRPr="000F3871">
        <w:rPr>
          <w:rFonts w:ascii="Times New Roman" w:eastAsia="Times New Roman" w:hAnsi="Times New Roman" w:cs="Times New Roman"/>
          <w:sz w:val="24"/>
          <w:szCs w:val="24"/>
        </w:rPr>
        <w:t xml:space="preserve"> yoklama muafiyeti sağlanarak</w:t>
      </w:r>
      <w:r w:rsidRPr="000F3871">
        <w:rPr>
          <w:rFonts w:ascii="Times New Roman" w:eastAsia="Times New Roman" w:hAnsi="Times New Roman" w:cs="Times New Roman"/>
          <w:sz w:val="24"/>
          <w:szCs w:val="24"/>
        </w:rPr>
        <w:t xml:space="preserve"> maç günlerinde izinli olma</w:t>
      </w:r>
      <w:r w:rsidR="00074A94" w:rsidRPr="000F3871">
        <w:rPr>
          <w:rFonts w:ascii="Times New Roman" w:eastAsia="Times New Roman" w:hAnsi="Times New Roman" w:cs="Times New Roman"/>
          <w:sz w:val="24"/>
          <w:szCs w:val="24"/>
        </w:rPr>
        <w:t>sı için gerekli duyurular yapılmaktadır</w:t>
      </w:r>
      <w:r w:rsidRPr="000F3871">
        <w:rPr>
          <w:rFonts w:ascii="Times New Roman" w:eastAsia="Times New Roman" w:hAnsi="Times New Roman" w:cs="Times New Roman"/>
          <w:sz w:val="24"/>
          <w:szCs w:val="24"/>
        </w:rPr>
        <w:t xml:space="preserve"> (SPBF. B.3.5.</w:t>
      </w:r>
      <w:r w:rsidR="001170C5" w:rsidRPr="000F3871">
        <w:rPr>
          <w:rFonts w:ascii="Times New Roman" w:eastAsia="Times New Roman" w:hAnsi="Times New Roman" w:cs="Times New Roman"/>
          <w:sz w:val="24"/>
          <w:szCs w:val="24"/>
        </w:rPr>
        <w:t>3</w:t>
      </w:r>
      <w:r w:rsidRPr="000F3871">
        <w:rPr>
          <w:rFonts w:ascii="Times New Roman" w:eastAsia="Times New Roman" w:hAnsi="Times New Roman" w:cs="Times New Roman"/>
          <w:sz w:val="24"/>
          <w:szCs w:val="24"/>
        </w:rPr>
        <w:t>).</w:t>
      </w:r>
    </w:p>
    <w:p w14:paraId="000000BD" w14:textId="6404D369" w:rsidR="002D225B" w:rsidRPr="000F3871" w:rsidRDefault="002D225B">
      <w:pPr>
        <w:spacing w:line="276" w:lineRule="auto"/>
        <w:rPr>
          <w:rFonts w:ascii="Times New Roman" w:eastAsia="Times New Roman" w:hAnsi="Times New Roman" w:cs="Times New Roman"/>
          <w:b/>
          <w:i/>
        </w:rPr>
      </w:pPr>
    </w:p>
    <w:p w14:paraId="000000BE"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BF" w14:textId="77777777" w:rsidR="002D225B" w:rsidRPr="000F3871" w:rsidRDefault="002D225B">
      <w:pPr>
        <w:spacing w:after="0" w:line="360" w:lineRule="auto"/>
        <w:rPr>
          <w:rFonts w:ascii="Times New Roman" w:eastAsia="Times New Roman" w:hAnsi="Times New Roman" w:cs="Times New Roman"/>
          <w:b/>
        </w:rPr>
      </w:pPr>
    </w:p>
    <w:p w14:paraId="000000C0"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C1" w14:textId="77777777" w:rsidR="002D225B" w:rsidRPr="000F3871" w:rsidRDefault="00F0660C">
      <w:pPr>
        <w:numPr>
          <w:ilvl w:val="0"/>
          <w:numId w:val="8"/>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Sosyal, kültürel ve sportif faaliyetlerin planlanması ve yürütülmesine ilişkin kanıtlar </w:t>
      </w:r>
    </w:p>
    <w:p w14:paraId="000000C2" w14:textId="77777777" w:rsidR="002D225B" w:rsidRPr="000F3871" w:rsidRDefault="00F0660C">
      <w:pPr>
        <w:numPr>
          <w:ilvl w:val="0"/>
          <w:numId w:val="8"/>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Yıl içerisinde öğrencilere yönelik yıllık sportif, kültürel, sosyal faaliyetlerin listesi (Faaliyet türü, konusu, katılımcı sayısı vb. bilgilerle)</w:t>
      </w:r>
    </w:p>
    <w:p w14:paraId="000000C3" w14:textId="77777777" w:rsidR="002D225B" w:rsidRPr="000F3871" w:rsidRDefault="00F0660C">
      <w:pPr>
        <w:numPr>
          <w:ilvl w:val="0"/>
          <w:numId w:val="8"/>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Faaliyetlerin erişilebilirliği ve fırsat eşitliğini gözettiğine dair kanıt örnekleri</w:t>
      </w:r>
    </w:p>
    <w:p w14:paraId="000000C4" w14:textId="77777777" w:rsidR="002D225B" w:rsidRPr="000F3871" w:rsidRDefault="00F0660C">
      <w:pPr>
        <w:numPr>
          <w:ilvl w:val="0"/>
          <w:numId w:val="8"/>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Faaliyetlerin çeşitliliği ve paydaş geribildirimlerinin göze alındığını gösteren kanıtlar</w:t>
      </w:r>
    </w:p>
    <w:p w14:paraId="000000C5" w14:textId="77777777" w:rsidR="002D225B" w:rsidRPr="000F3871" w:rsidRDefault="00F0660C">
      <w:pPr>
        <w:numPr>
          <w:ilvl w:val="0"/>
          <w:numId w:val="8"/>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Sosyal, kültürel ve sportif faaliyetlerin izlenmesine ilişkin araçlar, izleme raporları, iyileştirme ve çeşitlendirme kanıtları</w:t>
      </w:r>
    </w:p>
    <w:p w14:paraId="000000C6" w14:textId="77777777" w:rsidR="002D225B" w:rsidRPr="000F3871" w:rsidRDefault="00F0660C">
      <w:pPr>
        <w:numPr>
          <w:ilvl w:val="0"/>
          <w:numId w:val="8"/>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C7" w14:textId="77777777" w:rsidR="002D225B" w:rsidRPr="000F3871" w:rsidRDefault="002D225B">
      <w:pPr>
        <w:spacing w:after="0" w:line="360" w:lineRule="auto"/>
        <w:rPr>
          <w:rFonts w:ascii="Times New Roman" w:eastAsia="Times New Roman" w:hAnsi="Times New Roman" w:cs="Times New Roman"/>
          <w:b/>
        </w:rPr>
      </w:pPr>
    </w:p>
    <w:p w14:paraId="000000C8"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B.4.2. Öğretim yetkinlikleri ve gelişimi</w:t>
      </w:r>
    </w:p>
    <w:p w14:paraId="000000C9" w14:textId="77777777" w:rsidR="002D225B" w:rsidRPr="000F3871" w:rsidRDefault="00F0660C">
      <w:pPr>
        <w:spacing w:after="0" w:line="360"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Kütüphane ve Dokümantasyon Daire Başkanlığı, Akademik Birimler, Akademik Gelişim Birimi, Sürekli Eğitim Merkezi (MÜSEM), Uzaktan Eğitim Uygulama ve Araştırma Merkezi (UZEM)</w:t>
      </w:r>
    </w:p>
    <w:p w14:paraId="000000CA" w14:textId="77777777" w:rsidR="002D225B" w:rsidRPr="000F3871" w:rsidRDefault="002D225B">
      <w:pPr>
        <w:spacing w:after="0" w:line="360" w:lineRule="auto"/>
        <w:rPr>
          <w:rFonts w:ascii="Times New Roman" w:eastAsia="Times New Roman" w:hAnsi="Times New Roman" w:cs="Times New Roman"/>
          <w:b/>
        </w:rPr>
      </w:pPr>
    </w:p>
    <w:p w14:paraId="000000CB" w14:textId="77777777" w:rsidR="002D225B" w:rsidRPr="000F3871" w:rsidRDefault="00F0660C">
      <w:pPr>
        <w:spacing w:after="0" w:line="360" w:lineRule="auto"/>
        <w:rPr>
          <w:rFonts w:ascii="Times New Roman" w:eastAsia="Times New Roman" w:hAnsi="Times New Roman" w:cs="Times New Roman"/>
          <w:b/>
          <w:i/>
        </w:rPr>
      </w:pPr>
      <w:r w:rsidRPr="000F3871">
        <w:rPr>
          <w:rFonts w:ascii="Times New Roman" w:eastAsia="Times New Roman" w:hAnsi="Times New Roman" w:cs="Times New Roman"/>
          <w:b/>
          <w:i/>
          <w:u w:val="single"/>
        </w:rPr>
        <w:t xml:space="preserve">Bilgi: </w:t>
      </w:r>
      <w:r w:rsidRPr="000F3871">
        <w:rPr>
          <w:rFonts w:ascii="Times New Roman" w:eastAsia="Times New Roman" w:hAnsi="Times New Roman" w:cs="Times New Roman"/>
          <w:b/>
          <w:i/>
        </w:rPr>
        <w:t xml:space="preserve">Bu bölüme ait açıklamayı yapınız… </w:t>
      </w:r>
    </w:p>
    <w:p w14:paraId="000000CC"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CD" w14:textId="77777777" w:rsidR="002D225B" w:rsidRPr="000F3871" w:rsidRDefault="002D225B">
      <w:pPr>
        <w:spacing w:after="0" w:line="360" w:lineRule="auto"/>
        <w:rPr>
          <w:rFonts w:ascii="Times New Roman" w:eastAsia="Times New Roman" w:hAnsi="Times New Roman" w:cs="Times New Roman"/>
          <w:b/>
        </w:rPr>
      </w:pPr>
    </w:p>
    <w:p w14:paraId="000000CE" w14:textId="77777777" w:rsidR="002D225B" w:rsidRPr="000F3871" w:rsidRDefault="002D225B">
      <w:pPr>
        <w:spacing w:after="0" w:line="360" w:lineRule="auto"/>
        <w:rPr>
          <w:rFonts w:ascii="Times New Roman" w:eastAsia="Times New Roman" w:hAnsi="Times New Roman" w:cs="Times New Roman"/>
          <w:b/>
        </w:rPr>
      </w:pPr>
    </w:p>
    <w:p w14:paraId="000000CF"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D0" w14:textId="77777777" w:rsidR="002D225B" w:rsidRPr="000F3871" w:rsidRDefault="00F0660C">
      <w:pPr>
        <w:numPr>
          <w:ilvl w:val="0"/>
          <w:numId w:val="10"/>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Eğiticilerin eğitimi uygulamalarına ilişkin planlamalara (kapsamı, veriliş yöntemi, katılım bilgileri vb.) ait kanıtlar (Uzaktan eğitim uygulamaları dahil) </w:t>
      </w:r>
    </w:p>
    <w:p w14:paraId="000000D1" w14:textId="77777777" w:rsidR="002D225B" w:rsidRPr="000F3871" w:rsidRDefault="00F0660C">
      <w:pPr>
        <w:numPr>
          <w:ilvl w:val="0"/>
          <w:numId w:val="10"/>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Öğrenme öğretme merkezi uygulamalarına ilişkin kanıtlar</w:t>
      </w:r>
    </w:p>
    <w:p w14:paraId="000000D2" w14:textId="77777777" w:rsidR="002D225B" w:rsidRPr="000F3871" w:rsidRDefault="00F0660C">
      <w:pPr>
        <w:numPr>
          <w:ilvl w:val="0"/>
          <w:numId w:val="10"/>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Eğiticilerin eğitimi uygulamalarına (kapsamı, veriliş yöntemi, katılım bilgileri vb.) ilişkin kanıtlar (Uzaktan eğitim uygulamaları dahil)</w:t>
      </w:r>
    </w:p>
    <w:p w14:paraId="000000D3" w14:textId="77777777" w:rsidR="002D225B" w:rsidRPr="000F3871" w:rsidRDefault="00F0660C">
      <w:pPr>
        <w:numPr>
          <w:ilvl w:val="0"/>
          <w:numId w:val="10"/>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lastRenderedPageBreak/>
        <w:t>Eğiticilerin eğitimi dışında öğretim elemanı öğretim yetkinliğinin geliştirilmesine yönelik uygulamalar</w:t>
      </w:r>
    </w:p>
    <w:p w14:paraId="000000D4" w14:textId="77777777" w:rsidR="002D225B" w:rsidRPr="000F3871" w:rsidRDefault="00F0660C">
      <w:pPr>
        <w:numPr>
          <w:ilvl w:val="0"/>
          <w:numId w:val="10"/>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Eğitim kadrosunun eğitim-öğretim performansını izleme süreçlerini gösteren belgeler ve dokümanlar</w:t>
      </w:r>
    </w:p>
    <w:p w14:paraId="000000D5" w14:textId="77777777" w:rsidR="002D225B" w:rsidRPr="000F3871" w:rsidRDefault="00F0660C">
      <w:pPr>
        <w:numPr>
          <w:ilvl w:val="0"/>
          <w:numId w:val="10"/>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Öğretim elemanlarının izleme ve iyileştirme süreçlerine katılımını gösteren kanıtlar</w:t>
      </w:r>
    </w:p>
    <w:p w14:paraId="000000D6" w14:textId="77777777" w:rsidR="002D225B" w:rsidRPr="000F3871" w:rsidRDefault="00F0660C">
      <w:pPr>
        <w:numPr>
          <w:ilvl w:val="0"/>
          <w:numId w:val="10"/>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Öğretim yetkinliği geliştirme süreçlerine ilişkin izleme ve iyileştirme kanıtları</w:t>
      </w:r>
    </w:p>
    <w:p w14:paraId="000000D7" w14:textId="77777777" w:rsidR="002D225B" w:rsidRPr="000F3871" w:rsidRDefault="00F0660C">
      <w:pPr>
        <w:numPr>
          <w:ilvl w:val="0"/>
          <w:numId w:val="10"/>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D8" w14:textId="77777777" w:rsidR="002D225B" w:rsidRPr="000F3871" w:rsidRDefault="002D225B">
      <w:pPr>
        <w:pBdr>
          <w:top w:val="nil"/>
          <w:left w:val="nil"/>
          <w:bottom w:val="nil"/>
          <w:right w:val="nil"/>
          <w:between w:val="nil"/>
        </w:pBdr>
        <w:spacing w:after="0" w:line="360" w:lineRule="auto"/>
        <w:rPr>
          <w:rFonts w:ascii="Times New Roman" w:eastAsia="Times New Roman" w:hAnsi="Times New Roman" w:cs="Times New Roman"/>
          <w:i/>
        </w:rPr>
      </w:pPr>
    </w:p>
    <w:p w14:paraId="000000D9" w14:textId="77777777" w:rsidR="002D225B" w:rsidRPr="000F3871" w:rsidRDefault="00F0660C">
      <w:pPr>
        <w:numPr>
          <w:ilvl w:val="0"/>
          <w:numId w:val="5"/>
        </w:num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ARAŞTIRMA ve GELİŞTİRME</w:t>
      </w:r>
    </w:p>
    <w:p w14:paraId="000000DA" w14:textId="77777777" w:rsidR="002D225B" w:rsidRPr="000F3871" w:rsidRDefault="002D225B">
      <w:pPr>
        <w:spacing w:after="0" w:line="360" w:lineRule="auto"/>
        <w:ind w:left="720"/>
        <w:rPr>
          <w:rFonts w:ascii="Times New Roman" w:eastAsia="Times New Roman" w:hAnsi="Times New Roman" w:cs="Times New Roman"/>
          <w:b/>
        </w:rPr>
      </w:pPr>
    </w:p>
    <w:p w14:paraId="000000DB"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C.1.3. Doktora programları ve doktora sonrası imkânlar</w:t>
      </w:r>
    </w:p>
    <w:p w14:paraId="000000DC" w14:textId="77777777" w:rsidR="002D225B" w:rsidRPr="000F3871" w:rsidRDefault="00F0660C">
      <w:pPr>
        <w:spacing w:after="0" w:line="360"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Enstitüler</w:t>
      </w:r>
    </w:p>
    <w:p w14:paraId="000000DD" w14:textId="77777777" w:rsidR="002D225B" w:rsidRPr="000F3871" w:rsidRDefault="002D225B">
      <w:pPr>
        <w:spacing w:after="0" w:line="360" w:lineRule="auto"/>
        <w:rPr>
          <w:rFonts w:ascii="Times New Roman" w:eastAsia="Times New Roman" w:hAnsi="Times New Roman" w:cs="Times New Roman"/>
          <w:b/>
          <w:i/>
          <w:u w:val="single"/>
        </w:rPr>
      </w:pPr>
    </w:p>
    <w:p w14:paraId="000000DE" w14:textId="77777777" w:rsidR="002D225B" w:rsidRPr="000F3871" w:rsidRDefault="00F0660C">
      <w:pPr>
        <w:spacing w:after="0" w:line="360" w:lineRule="auto"/>
        <w:rPr>
          <w:rFonts w:ascii="Times New Roman" w:eastAsia="Times New Roman" w:hAnsi="Times New Roman" w:cs="Times New Roman"/>
          <w:b/>
          <w:i/>
        </w:rPr>
      </w:pPr>
      <w:r w:rsidRPr="000F3871">
        <w:rPr>
          <w:rFonts w:ascii="Times New Roman" w:eastAsia="Times New Roman" w:hAnsi="Times New Roman" w:cs="Times New Roman"/>
          <w:b/>
          <w:i/>
          <w:u w:val="single"/>
        </w:rPr>
        <w:t xml:space="preserve">Bilgi: </w:t>
      </w:r>
      <w:r w:rsidRPr="000F3871">
        <w:rPr>
          <w:rFonts w:ascii="Times New Roman" w:eastAsia="Times New Roman" w:hAnsi="Times New Roman" w:cs="Times New Roman"/>
          <w:b/>
          <w:i/>
        </w:rPr>
        <w:t xml:space="preserve">Bu bölüme ait açıklamayı yapınız… </w:t>
      </w:r>
    </w:p>
    <w:p w14:paraId="000000DF"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E0" w14:textId="77777777" w:rsidR="002D225B" w:rsidRPr="000F3871" w:rsidRDefault="002D225B">
      <w:pPr>
        <w:spacing w:after="0" w:line="360" w:lineRule="auto"/>
        <w:rPr>
          <w:rFonts w:ascii="Times New Roman" w:eastAsia="Times New Roman" w:hAnsi="Times New Roman" w:cs="Times New Roman"/>
          <w:b/>
        </w:rPr>
      </w:pPr>
    </w:p>
    <w:p w14:paraId="000000E1"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E2" w14:textId="77777777" w:rsidR="002D225B" w:rsidRPr="000F3871" w:rsidRDefault="00F0660C">
      <w:pPr>
        <w:numPr>
          <w:ilvl w:val="0"/>
          <w:numId w:val="11"/>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 xml:space="preserve">Doktora programları ve doktora sonrası imkanlara ilişkin kanıtlar </w:t>
      </w:r>
    </w:p>
    <w:p w14:paraId="000000E3" w14:textId="77777777" w:rsidR="002D225B" w:rsidRPr="000F3871" w:rsidRDefault="00F0660C">
      <w:pPr>
        <w:numPr>
          <w:ilvl w:val="0"/>
          <w:numId w:val="11"/>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Bu programlar ve imkanlardan yararlanan öğrenci/araştırmacı sayıları ve bunların birimlere göre dağılımı</w:t>
      </w:r>
    </w:p>
    <w:p w14:paraId="000000E4" w14:textId="77777777" w:rsidR="002D225B" w:rsidRPr="000F3871" w:rsidRDefault="00F0660C">
      <w:pPr>
        <w:numPr>
          <w:ilvl w:val="0"/>
          <w:numId w:val="11"/>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Doktora programları ve doktora sonrası imkanlara yönelik izleme ve iyileştirme kanıtları</w:t>
      </w:r>
    </w:p>
    <w:p w14:paraId="000000E5" w14:textId="77777777" w:rsidR="002D225B" w:rsidRPr="000F3871" w:rsidRDefault="00F0660C">
      <w:pPr>
        <w:numPr>
          <w:ilvl w:val="0"/>
          <w:numId w:val="11"/>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E6" w14:textId="77777777" w:rsidR="002D225B" w:rsidRPr="000F3871" w:rsidRDefault="002D225B">
      <w:pPr>
        <w:spacing w:after="0" w:line="360" w:lineRule="auto"/>
      </w:pPr>
    </w:p>
    <w:p w14:paraId="000000E7"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C.2.1. Araştırma yetkinlikleri ve gelişimi</w:t>
      </w:r>
    </w:p>
    <w:p w14:paraId="000000E8" w14:textId="77777777" w:rsidR="002D225B" w:rsidRPr="000F3871" w:rsidRDefault="00F0660C">
      <w:pPr>
        <w:spacing w:after="0" w:line="360" w:lineRule="auto"/>
        <w:jc w:val="both"/>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xml:space="preserve">: Tüm Akademik Birimler, Akademik Gelişim Birimi, </w:t>
      </w:r>
      <w:proofErr w:type="spellStart"/>
      <w:r w:rsidRPr="000F3871">
        <w:rPr>
          <w:rFonts w:ascii="Times New Roman" w:eastAsia="Times New Roman" w:hAnsi="Times New Roman" w:cs="Times New Roman"/>
          <w:b/>
          <w:i/>
          <w:highlight w:val="yellow"/>
        </w:rPr>
        <w:t>İnovasyon</w:t>
      </w:r>
      <w:proofErr w:type="spellEnd"/>
      <w:r w:rsidRPr="000F3871">
        <w:rPr>
          <w:rFonts w:ascii="Times New Roman" w:eastAsia="Times New Roman" w:hAnsi="Times New Roman" w:cs="Times New Roman"/>
          <w:b/>
          <w:i/>
          <w:highlight w:val="yellow"/>
        </w:rPr>
        <w:t xml:space="preserve"> ve Teknoloji Transfer Uygulama ve Araştırma Merkezi (MİTTO), Bilimsel Araştırma Projeleri Birimi (BAPKO), Kütüphane ve Dokümantasyon Daire Başkanlığı</w:t>
      </w:r>
    </w:p>
    <w:p w14:paraId="000000E9" w14:textId="77777777" w:rsidR="002D225B" w:rsidRPr="000F3871" w:rsidRDefault="002D225B">
      <w:pPr>
        <w:spacing w:line="276" w:lineRule="auto"/>
        <w:rPr>
          <w:rFonts w:ascii="Times New Roman" w:eastAsia="Times New Roman" w:hAnsi="Times New Roman" w:cs="Times New Roman"/>
          <w:b/>
          <w:i/>
          <w:u w:val="single"/>
        </w:rPr>
      </w:pPr>
    </w:p>
    <w:p w14:paraId="000000EA"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u w:val="single"/>
        </w:rPr>
        <w:t xml:space="preserve">Bilgi: </w:t>
      </w:r>
      <w:r w:rsidRPr="000F3871">
        <w:rPr>
          <w:rFonts w:ascii="Times New Roman" w:eastAsia="Times New Roman" w:hAnsi="Times New Roman" w:cs="Times New Roman"/>
          <w:b/>
          <w:i/>
        </w:rPr>
        <w:t xml:space="preserve">Bu bölüme ait açıklamayı yapınız… </w:t>
      </w:r>
    </w:p>
    <w:p w14:paraId="000000EB"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EC" w14:textId="77777777" w:rsidR="002D225B" w:rsidRPr="000F3871" w:rsidRDefault="002D225B">
      <w:pPr>
        <w:spacing w:after="0" w:line="360" w:lineRule="auto"/>
        <w:rPr>
          <w:rFonts w:ascii="Times New Roman" w:eastAsia="Times New Roman" w:hAnsi="Times New Roman" w:cs="Times New Roman"/>
          <w:b/>
        </w:rPr>
      </w:pPr>
    </w:p>
    <w:p w14:paraId="000000ED"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lastRenderedPageBreak/>
        <w:t>Örnek Kanıtlar</w:t>
      </w:r>
    </w:p>
    <w:p w14:paraId="000000EE" w14:textId="77777777" w:rsidR="002D225B" w:rsidRPr="000F3871" w:rsidRDefault="00F0660C">
      <w:pPr>
        <w:numPr>
          <w:ilvl w:val="0"/>
          <w:numId w:val="15"/>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Öğretim elemanlarının araştırma yetkinliğinin geliştirilmesine yönelik planlama ve uygulamalar (destekleyici eğitimler, uluslararası fırsatlar, proje iş birliği çalışmaları vb.)</w:t>
      </w:r>
    </w:p>
    <w:p w14:paraId="000000EF" w14:textId="77777777" w:rsidR="002D225B" w:rsidRPr="000F3871" w:rsidRDefault="00F0660C">
      <w:pPr>
        <w:numPr>
          <w:ilvl w:val="0"/>
          <w:numId w:val="15"/>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Öğretim elemanlarının geri bildirimleri</w:t>
      </w:r>
    </w:p>
    <w:p w14:paraId="000000F0" w14:textId="77777777" w:rsidR="002D225B" w:rsidRPr="000F3871" w:rsidRDefault="00F0660C">
      <w:pPr>
        <w:numPr>
          <w:ilvl w:val="0"/>
          <w:numId w:val="15"/>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Öğretim elemanlarının araştırma yetkinliğinin izlenmesi ve iyileştirilmesine ilişkin kanıtlar</w:t>
      </w:r>
    </w:p>
    <w:p w14:paraId="000000F1" w14:textId="77777777" w:rsidR="002D225B" w:rsidRPr="000F3871" w:rsidRDefault="00F0660C">
      <w:pPr>
        <w:numPr>
          <w:ilvl w:val="0"/>
          <w:numId w:val="15"/>
        </w:numPr>
        <w:pBdr>
          <w:top w:val="nil"/>
          <w:left w:val="nil"/>
          <w:bottom w:val="nil"/>
          <w:right w:val="nil"/>
          <w:between w:val="nil"/>
        </w:pBd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F2" w14:textId="77777777" w:rsidR="002D225B" w:rsidRPr="000F3871" w:rsidRDefault="002D225B">
      <w:pPr>
        <w:spacing w:after="0" w:line="240" w:lineRule="auto"/>
        <w:rPr>
          <w:rFonts w:ascii="Times New Roman" w:eastAsia="Times New Roman" w:hAnsi="Times New Roman" w:cs="Times New Roman"/>
          <w:i/>
        </w:rPr>
      </w:pPr>
      <w:bookmarkStart w:id="4" w:name="_heading=h.et8yu7csmiue" w:colFirst="0" w:colLast="0"/>
      <w:bookmarkEnd w:id="4"/>
    </w:p>
    <w:p w14:paraId="000000F3" w14:textId="77777777" w:rsidR="002D225B" w:rsidRPr="000F3871" w:rsidRDefault="002D225B">
      <w:pPr>
        <w:spacing w:after="0" w:line="240" w:lineRule="auto"/>
        <w:rPr>
          <w:rFonts w:ascii="Times New Roman" w:eastAsia="Times New Roman" w:hAnsi="Times New Roman" w:cs="Times New Roman"/>
          <w:b/>
        </w:rPr>
      </w:pPr>
    </w:p>
    <w:p w14:paraId="000000F4" w14:textId="77777777" w:rsidR="002D225B" w:rsidRPr="000F3871" w:rsidRDefault="002D225B">
      <w:pPr>
        <w:spacing w:after="0" w:line="240" w:lineRule="auto"/>
        <w:rPr>
          <w:rFonts w:ascii="Times New Roman" w:eastAsia="Times New Roman" w:hAnsi="Times New Roman" w:cs="Times New Roman"/>
          <w:b/>
        </w:rPr>
      </w:pPr>
    </w:p>
    <w:p w14:paraId="000000F5" w14:textId="77777777" w:rsidR="002D225B" w:rsidRPr="000F3871" w:rsidRDefault="00F0660C">
      <w:pPr>
        <w:spacing w:after="0" w:line="240" w:lineRule="auto"/>
        <w:rPr>
          <w:rFonts w:ascii="Times New Roman" w:eastAsia="Times New Roman" w:hAnsi="Times New Roman" w:cs="Times New Roman"/>
          <w:b/>
        </w:rPr>
      </w:pPr>
      <w:r w:rsidRPr="000F3871">
        <w:rPr>
          <w:rFonts w:ascii="Times New Roman" w:eastAsia="Times New Roman" w:hAnsi="Times New Roman" w:cs="Times New Roman"/>
          <w:b/>
        </w:rPr>
        <w:t>D. TOPLUMSAL KATKI</w:t>
      </w:r>
    </w:p>
    <w:p w14:paraId="000000F6" w14:textId="77777777" w:rsidR="002D225B" w:rsidRPr="000F3871" w:rsidRDefault="002D225B">
      <w:pPr>
        <w:pBdr>
          <w:top w:val="nil"/>
          <w:left w:val="nil"/>
          <w:bottom w:val="nil"/>
          <w:right w:val="nil"/>
          <w:between w:val="nil"/>
        </w:pBdr>
        <w:spacing w:after="0" w:line="360" w:lineRule="auto"/>
        <w:ind w:left="720"/>
        <w:rPr>
          <w:rFonts w:ascii="Times New Roman" w:eastAsia="Times New Roman" w:hAnsi="Times New Roman" w:cs="Times New Roman"/>
          <w:i/>
        </w:rPr>
      </w:pPr>
      <w:bookmarkStart w:id="5" w:name="_heading=h.3p7qvqonfsc9" w:colFirst="0" w:colLast="0"/>
      <w:bookmarkEnd w:id="5"/>
    </w:p>
    <w:p w14:paraId="000000F7" w14:textId="77777777" w:rsidR="002D225B" w:rsidRPr="000F3871" w:rsidRDefault="00F0660C">
      <w:pPr>
        <w:spacing w:after="0" w:line="240" w:lineRule="auto"/>
        <w:rPr>
          <w:rFonts w:ascii="Times New Roman" w:eastAsia="Times New Roman" w:hAnsi="Times New Roman" w:cs="Times New Roman"/>
          <w:b/>
        </w:rPr>
      </w:pPr>
      <w:bookmarkStart w:id="6" w:name="_heading=h.4d34og8" w:colFirst="0" w:colLast="0"/>
      <w:bookmarkEnd w:id="6"/>
      <w:r w:rsidRPr="000F3871">
        <w:rPr>
          <w:rFonts w:ascii="Times New Roman" w:eastAsia="Times New Roman" w:hAnsi="Times New Roman" w:cs="Times New Roman"/>
          <w:b/>
        </w:rPr>
        <w:t>D.1.2. Kaynaklar</w:t>
      </w:r>
    </w:p>
    <w:p w14:paraId="000000F8" w14:textId="77777777" w:rsidR="002D225B" w:rsidRPr="000F3871" w:rsidRDefault="002D225B">
      <w:pPr>
        <w:spacing w:after="0" w:line="240" w:lineRule="auto"/>
        <w:rPr>
          <w:rFonts w:ascii="Times New Roman" w:eastAsia="Times New Roman" w:hAnsi="Times New Roman" w:cs="Times New Roman"/>
          <w:b/>
          <w:i/>
          <w:highlight w:val="yellow"/>
          <w:u w:val="single"/>
        </w:rPr>
      </w:pPr>
    </w:p>
    <w:p w14:paraId="000000F9" w14:textId="77777777" w:rsidR="002D225B" w:rsidRPr="000F3871" w:rsidRDefault="00F0660C">
      <w:pPr>
        <w:spacing w:after="0" w:line="240" w:lineRule="auto"/>
        <w:rPr>
          <w:rFonts w:ascii="Times New Roman" w:eastAsia="Times New Roman" w:hAnsi="Times New Roman" w:cs="Times New Roman"/>
          <w:b/>
          <w:i/>
          <w:highlight w:val="yellow"/>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Tüm Uygulama ve Araştırma Merkezleri, Tüm Koordinatörlükler, Tüm Akademik Birimler, Strateji Daire Başkanlığı, Sağlık, Kültür ve Spor Daire Başkanlığı</w:t>
      </w:r>
    </w:p>
    <w:p w14:paraId="000000FA" w14:textId="77777777" w:rsidR="002D225B" w:rsidRPr="000F3871" w:rsidRDefault="002D225B">
      <w:pPr>
        <w:spacing w:after="0" w:line="240" w:lineRule="auto"/>
        <w:rPr>
          <w:rFonts w:ascii="Times New Roman" w:eastAsia="Times New Roman" w:hAnsi="Times New Roman" w:cs="Times New Roman"/>
          <w:b/>
          <w:i/>
          <w:u w:val="single"/>
        </w:rPr>
      </w:pPr>
    </w:p>
    <w:p w14:paraId="000000FB" w14:textId="0BD45912" w:rsidR="002D225B" w:rsidRPr="000F3871" w:rsidRDefault="00F0660C" w:rsidP="006865E1">
      <w:pPr>
        <w:spacing w:line="360"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b/>
          <w:i/>
          <w:u w:val="single"/>
        </w:rPr>
        <w:t xml:space="preserve">Bilgi: </w:t>
      </w:r>
      <w:r w:rsidRPr="000F3871">
        <w:rPr>
          <w:rFonts w:ascii="Times New Roman" w:eastAsia="Times New Roman" w:hAnsi="Times New Roman" w:cs="Times New Roman"/>
          <w:sz w:val="24"/>
          <w:szCs w:val="24"/>
        </w:rPr>
        <w:t>Sağlık Yönetimi Bölümü "THU100 Topluma Hizmet Uygulamaları" dersi kaps</w:t>
      </w:r>
      <w:r w:rsidR="006865E1" w:rsidRPr="000F3871">
        <w:rPr>
          <w:rFonts w:ascii="Times New Roman" w:eastAsia="Times New Roman" w:hAnsi="Times New Roman" w:cs="Times New Roman"/>
          <w:sz w:val="24"/>
          <w:szCs w:val="24"/>
        </w:rPr>
        <w:t>amında öğrencile</w:t>
      </w:r>
      <w:r w:rsidR="00BA6CA1" w:rsidRPr="000F3871">
        <w:rPr>
          <w:rFonts w:ascii="Times New Roman" w:eastAsia="Times New Roman" w:hAnsi="Times New Roman" w:cs="Times New Roman"/>
          <w:sz w:val="24"/>
          <w:szCs w:val="24"/>
        </w:rPr>
        <w:t>r YEŞİLAY-YEDAM ve</w:t>
      </w:r>
      <w:r w:rsidR="006865E1" w:rsidRPr="000F3871">
        <w:rPr>
          <w:rFonts w:ascii="Times New Roman" w:eastAsia="Times New Roman" w:hAnsi="Times New Roman" w:cs="Times New Roman"/>
          <w:sz w:val="24"/>
          <w:szCs w:val="24"/>
        </w:rPr>
        <w:t xml:space="preserve"> KIZILAY</w:t>
      </w:r>
      <w:r w:rsidRPr="000F3871">
        <w:rPr>
          <w:rFonts w:ascii="Times New Roman" w:eastAsia="Times New Roman" w:hAnsi="Times New Roman" w:cs="Times New Roman"/>
          <w:sz w:val="24"/>
          <w:szCs w:val="24"/>
        </w:rPr>
        <w:t xml:space="preserve"> giderek bilgi ve deneyim kazanmaktadır</w:t>
      </w:r>
      <w:r w:rsidR="00BA6CA1" w:rsidRPr="000F3871">
        <w:rPr>
          <w:rFonts w:ascii="Times New Roman" w:eastAsia="Times New Roman" w:hAnsi="Times New Roman" w:cs="Times New Roman"/>
          <w:sz w:val="24"/>
          <w:szCs w:val="24"/>
        </w:rPr>
        <w:t xml:space="preserve">. Ayrıca bu ders kapsamında </w:t>
      </w:r>
      <w:r w:rsidR="0023739A" w:rsidRPr="000F3871">
        <w:rPr>
          <w:rFonts w:ascii="Times New Roman" w:eastAsia="Times New Roman" w:hAnsi="Times New Roman" w:cs="Times New Roman"/>
          <w:sz w:val="24"/>
          <w:szCs w:val="24"/>
        </w:rPr>
        <w:t xml:space="preserve">katılım sağlanan M.Ü. Kütüphane Daire Başkanlığı’nın e-kitap düzenleme projesinin yanı sıra </w:t>
      </w:r>
      <w:r w:rsidR="00BA6CA1" w:rsidRPr="000F3871">
        <w:rPr>
          <w:rFonts w:ascii="Times New Roman" w:eastAsia="Times New Roman" w:hAnsi="Times New Roman" w:cs="Times New Roman"/>
          <w:sz w:val="24"/>
          <w:szCs w:val="24"/>
        </w:rPr>
        <w:t>öğrencilerin toplumsal olaylara duyarlılıklarını arttırmak kapsamında İtfaiye istasyonlarında yaptıkları çalışmalar mevcuttur (</w:t>
      </w:r>
      <w:r w:rsidR="00BA6CA1" w:rsidRPr="000F3871">
        <w:rPr>
          <w:rFonts w:ascii="Times New Roman" w:eastAsia="Times New Roman" w:hAnsi="Times New Roman" w:cs="Times New Roman"/>
        </w:rPr>
        <w:t>D.1.2.1</w:t>
      </w:r>
      <w:r w:rsidR="00BA6CA1" w:rsidRPr="000F3871">
        <w:rPr>
          <w:rFonts w:ascii="Times New Roman" w:eastAsia="Times New Roman" w:hAnsi="Times New Roman" w:cs="Times New Roman"/>
          <w:sz w:val="24"/>
          <w:szCs w:val="24"/>
        </w:rPr>
        <w:t>)</w:t>
      </w:r>
      <w:r w:rsidRPr="000F3871">
        <w:rPr>
          <w:rFonts w:ascii="Times New Roman" w:eastAsia="Times New Roman" w:hAnsi="Times New Roman" w:cs="Times New Roman"/>
          <w:sz w:val="24"/>
          <w:szCs w:val="24"/>
        </w:rPr>
        <w:t xml:space="preserve">. </w:t>
      </w:r>
      <w:r w:rsidR="00BA6CA1" w:rsidRPr="000F3871">
        <w:rPr>
          <w:rFonts w:ascii="Times New Roman" w:eastAsia="Times New Roman" w:hAnsi="Times New Roman" w:cs="Times New Roman"/>
          <w:sz w:val="24"/>
          <w:szCs w:val="24"/>
        </w:rPr>
        <w:t>Bununla birlikte</w:t>
      </w:r>
      <w:r w:rsidR="006865E1" w:rsidRPr="000F3871">
        <w:rPr>
          <w:rFonts w:ascii="Times New Roman" w:eastAsia="Times New Roman" w:hAnsi="Times New Roman" w:cs="Times New Roman"/>
          <w:sz w:val="24"/>
          <w:szCs w:val="24"/>
        </w:rPr>
        <w:t xml:space="preserve"> dersi alan tüm öğrenciler Afet ve Acil Durum Yönetimi Başkanlığı tarafından düzenlenen </w:t>
      </w:r>
      <w:r w:rsidR="00BA6CA1" w:rsidRPr="000F3871">
        <w:rPr>
          <w:rFonts w:ascii="Times New Roman" w:eastAsia="Times New Roman" w:hAnsi="Times New Roman" w:cs="Times New Roman"/>
          <w:sz w:val="24"/>
          <w:szCs w:val="24"/>
        </w:rPr>
        <w:t>‘</w:t>
      </w:r>
      <w:r w:rsidR="006865E1" w:rsidRPr="000F3871">
        <w:rPr>
          <w:rFonts w:ascii="Times New Roman" w:eastAsia="Times New Roman" w:hAnsi="Times New Roman" w:cs="Times New Roman"/>
          <w:sz w:val="24"/>
          <w:szCs w:val="24"/>
        </w:rPr>
        <w:t>Birey ve Aileler için Afet Bilinci Eğitim Programı</w:t>
      </w:r>
      <w:r w:rsidR="00BA6CA1" w:rsidRPr="000F3871">
        <w:rPr>
          <w:rFonts w:ascii="Times New Roman" w:eastAsia="Times New Roman" w:hAnsi="Times New Roman" w:cs="Times New Roman"/>
          <w:sz w:val="24"/>
          <w:szCs w:val="24"/>
        </w:rPr>
        <w:t>’</w:t>
      </w:r>
      <w:r w:rsidR="006865E1" w:rsidRPr="000F3871">
        <w:rPr>
          <w:rFonts w:ascii="Times New Roman" w:eastAsia="Times New Roman" w:hAnsi="Times New Roman" w:cs="Times New Roman"/>
          <w:sz w:val="24"/>
          <w:szCs w:val="24"/>
        </w:rPr>
        <w:t>nı tamamlayarak, her bir öğrenci altı modülü tamamlayarak sertifika almaya hak kazanmışlardır (</w:t>
      </w:r>
      <w:r w:rsidR="006865E1" w:rsidRPr="000F3871">
        <w:rPr>
          <w:rFonts w:ascii="Times New Roman" w:eastAsia="Times New Roman" w:hAnsi="Times New Roman" w:cs="Times New Roman"/>
        </w:rPr>
        <w:t>D.1.2.</w:t>
      </w:r>
      <w:r w:rsidR="00BA6CA1" w:rsidRPr="000F3871">
        <w:rPr>
          <w:rFonts w:ascii="Times New Roman" w:eastAsia="Times New Roman" w:hAnsi="Times New Roman" w:cs="Times New Roman"/>
        </w:rPr>
        <w:t>2</w:t>
      </w:r>
      <w:r w:rsidR="006865E1" w:rsidRPr="000F3871">
        <w:rPr>
          <w:rFonts w:ascii="Times New Roman" w:eastAsia="Times New Roman" w:hAnsi="Times New Roman" w:cs="Times New Roman"/>
          <w:sz w:val="24"/>
          <w:szCs w:val="24"/>
        </w:rPr>
        <w:t xml:space="preserve">). </w:t>
      </w:r>
      <w:r w:rsidRPr="000F3871">
        <w:rPr>
          <w:rFonts w:ascii="Times New Roman" w:eastAsia="Times New Roman" w:hAnsi="Times New Roman" w:cs="Times New Roman"/>
          <w:sz w:val="24"/>
          <w:szCs w:val="24"/>
        </w:rPr>
        <w:t>Söz konusu ders kapsamında 2024-2025 Eğitim Öğretim Yılı Güz Dönemi’nde gönüllülük faaliyetlerine katılan öğrenci sayısı 76 olup; ders içeriklerine ilgili linkten erişim sağlanabilmektedir (</w:t>
      </w:r>
      <w:hyperlink r:id="rId11" w:history="1">
        <w:r w:rsidR="00F95144" w:rsidRPr="000F3871">
          <w:rPr>
            <w:rStyle w:val="Kpr"/>
            <w:rFonts w:ascii="Times New Roman" w:eastAsia="Times New Roman" w:hAnsi="Times New Roman" w:cs="Times New Roman"/>
            <w:color w:val="auto"/>
            <w:sz w:val="24"/>
            <w:szCs w:val="24"/>
          </w:rPr>
          <w:t>https://meobs.marmara.edu.tr/Ders/topluma-hizmet-uygulamalari/thu100-28319-3979</w:t>
        </w:r>
      </w:hyperlink>
      <w:r w:rsidRPr="000F3871">
        <w:rPr>
          <w:rFonts w:ascii="Times New Roman" w:eastAsia="Times New Roman" w:hAnsi="Times New Roman" w:cs="Times New Roman"/>
          <w:sz w:val="24"/>
          <w:szCs w:val="24"/>
        </w:rPr>
        <w:t xml:space="preserve">). </w:t>
      </w:r>
    </w:p>
    <w:p w14:paraId="55C13CD2" w14:textId="77777777" w:rsidR="00F95144" w:rsidRPr="000F3871" w:rsidRDefault="00F95144" w:rsidP="006865E1">
      <w:pPr>
        <w:spacing w:line="360" w:lineRule="auto"/>
        <w:jc w:val="both"/>
        <w:rPr>
          <w:rFonts w:ascii="Times New Roman" w:eastAsia="Times New Roman" w:hAnsi="Times New Roman" w:cs="Times New Roman"/>
          <w:b/>
          <w:i/>
        </w:rPr>
      </w:pPr>
    </w:p>
    <w:p w14:paraId="000000FC" w14:textId="77777777" w:rsidR="002D225B" w:rsidRPr="000F3871" w:rsidRDefault="00F0660C">
      <w:pPr>
        <w:spacing w:line="276" w:lineRule="auto"/>
        <w:rPr>
          <w:rFonts w:ascii="Times New Roman" w:eastAsia="Times New Roman" w:hAnsi="Times New Roman" w:cs="Times New Roman"/>
          <w:b/>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FD"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0FE" w14:textId="77777777" w:rsidR="002D225B" w:rsidRPr="000F3871" w:rsidRDefault="00F0660C">
      <w:pPr>
        <w:numPr>
          <w:ilvl w:val="0"/>
          <w:numId w:val="3"/>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Toplumsal katkı faaliyetlerini yürüten araştırma ve uygulama merkezleri ve diğer birimlere ilişkin kanıtlar</w:t>
      </w:r>
    </w:p>
    <w:p w14:paraId="000000FF" w14:textId="77777777" w:rsidR="002D225B" w:rsidRPr="000F3871" w:rsidRDefault="00F0660C">
      <w:pPr>
        <w:numPr>
          <w:ilvl w:val="0"/>
          <w:numId w:val="3"/>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Toplumsal katkı faaliyetlerine ayrılan bütçe ve yıllar içinde dağılımını içeren kanıtlar</w:t>
      </w:r>
    </w:p>
    <w:p w14:paraId="00000100" w14:textId="77777777" w:rsidR="002D225B" w:rsidRPr="000F3871" w:rsidRDefault="00F0660C">
      <w:pPr>
        <w:numPr>
          <w:ilvl w:val="0"/>
          <w:numId w:val="3"/>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Toplumsal katkı kaynaklarının toplumsal katkı stratejisi doğrultusunda yönetildiğini gösteren kanıtlar</w:t>
      </w:r>
    </w:p>
    <w:p w14:paraId="00000101" w14:textId="77777777" w:rsidR="002D225B" w:rsidRPr="000F3871" w:rsidRDefault="00F0660C">
      <w:pPr>
        <w:numPr>
          <w:ilvl w:val="0"/>
          <w:numId w:val="3"/>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lastRenderedPageBreak/>
        <w:t>Toplumsal katkı kaynaklarının çeşitliliği ve yeterliliğinin izlendiğine ve iyileştirildiğine ilişkin kanıtlar</w:t>
      </w:r>
    </w:p>
    <w:p w14:paraId="00000102" w14:textId="77777777" w:rsidR="002D225B" w:rsidRPr="000F3871" w:rsidRDefault="00F0660C">
      <w:pPr>
        <w:numPr>
          <w:ilvl w:val="0"/>
          <w:numId w:val="3"/>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103" w14:textId="77777777" w:rsidR="002D225B" w:rsidRPr="000F3871" w:rsidRDefault="002D225B">
      <w:pPr>
        <w:pBdr>
          <w:top w:val="nil"/>
          <w:left w:val="nil"/>
          <w:bottom w:val="nil"/>
          <w:right w:val="nil"/>
          <w:between w:val="nil"/>
        </w:pBdr>
        <w:spacing w:after="0" w:line="360" w:lineRule="auto"/>
        <w:ind w:left="720"/>
        <w:rPr>
          <w:rFonts w:ascii="Times New Roman" w:eastAsia="Times New Roman" w:hAnsi="Times New Roman" w:cs="Times New Roman"/>
          <w:i/>
        </w:rPr>
      </w:pPr>
      <w:bookmarkStart w:id="7" w:name="_heading=h.bba01zbxotn7" w:colFirst="0" w:colLast="0"/>
      <w:bookmarkEnd w:id="7"/>
    </w:p>
    <w:p w14:paraId="00000104" w14:textId="77777777" w:rsidR="002D225B" w:rsidRPr="000F3871" w:rsidRDefault="00F0660C">
      <w:pPr>
        <w:spacing w:after="0" w:line="240" w:lineRule="auto"/>
        <w:rPr>
          <w:rFonts w:ascii="Times New Roman" w:eastAsia="Times New Roman" w:hAnsi="Times New Roman" w:cs="Times New Roman"/>
          <w:b/>
        </w:rPr>
      </w:pPr>
      <w:bookmarkStart w:id="8" w:name="_heading=h.2s8eyo1" w:colFirst="0" w:colLast="0"/>
      <w:bookmarkEnd w:id="8"/>
      <w:r w:rsidRPr="000F3871">
        <w:rPr>
          <w:rFonts w:ascii="Times New Roman" w:eastAsia="Times New Roman" w:hAnsi="Times New Roman" w:cs="Times New Roman"/>
          <w:b/>
        </w:rPr>
        <w:t>D.2.1.Toplumsal katkı performansının izlenmesi ve değerlendirilmesi</w:t>
      </w:r>
    </w:p>
    <w:p w14:paraId="00000105" w14:textId="77777777" w:rsidR="002D225B" w:rsidRPr="000F3871" w:rsidRDefault="002D225B">
      <w:pPr>
        <w:spacing w:after="0" w:line="240" w:lineRule="auto"/>
        <w:rPr>
          <w:rFonts w:ascii="Times New Roman" w:eastAsia="Times New Roman" w:hAnsi="Times New Roman" w:cs="Times New Roman"/>
          <w:b/>
        </w:rPr>
      </w:pPr>
    </w:p>
    <w:p w14:paraId="00000106" w14:textId="77777777" w:rsidR="002D225B" w:rsidRPr="000F3871" w:rsidRDefault="00F0660C">
      <w:pPr>
        <w:spacing w:line="276" w:lineRule="auto"/>
        <w:rPr>
          <w:rFonts w:ascii="Times New Roman" w:eastAsia="Times New Roman" w:hAnsi="Times New Roman" w:cs="Times New Roman"/>
          <w:b/>
          <w:i/>
          <w:u w:val="single"/>
        </w:rPr>
      </w:pPr>
      <w:r w:rsidRPr="000F3871">
        <w:rPr>
          <w:rFonts w:ascii="Times New Roman" w:eastAsia="Times New Roman" w:hAnsi="Times New Roman" w:cs="Times New Roman"/>
          <w:b/>
          <w:i/>
          <w:highlight w:val="yellow"/>
          <w:u w:val="single"/>
        </w:rPr>
        <w:t>Sorumlu Birim</w:t>
      </w:r>
      <w:r w:rsidRPr="000F3871">
        <w:rPr>
          <w:rFonts w:ascii="Times New Roman" w:eastAsia="Times New Roman" w:hAnsi="Times New Roman" w:cs="Times New Roman"/>
          <w:b/>
          <w:i/>
          <w:highlight w:val="yellow"/>
        </w:rPr>
        <w:t>: Tüm Uygulama ve Araştırma Merkezleri, Tüm Koordinatörlükler, Tüm Akademik Birimler, Strateji Geliştirme Daire Başkanlığı, Sağlık, Kültür ve Spor Daire Başkanlığı</w:t>
      </w:r>
    </w:p>
    <w:p w14:paraId="00000107" w14:textId="77777777" w:rsidR="002D225B" w:rsidRPr="000F3871" w:rsidRDefault="002D225B">
      <w:pPr>
        <w:spacing w:after="0" w:line="240" w:lineRule="auto"/>
        <w:rPr>
          <w:rFonts w:ascii="Times New Roman" w:eastAsia="Times New Roman" w:hAnsi="Times New Roman" w:cs="Times New Roman"/>
          <w:b/>
        </w:rPr>
      </w:pPr>
    </w:p>
    <w:p w14:paraId="00000108" w14:textId="2B04B9FA" w:rsidR="002D225B" w:rsidRPr="000F3871" w:rsidRDefault="00F0660C" w:rsidP="00F0660C">
      <w:pPr>
        <w:spacing w:line="276" w:lineRule="auto"/>
        <w:jc w:val="both"/>
        <w:rPr>
          <w:rFonts w:ascii="Times New Roman" w:eastAsia="Times New Roman" w:hAnsi="Times New Roman" w:cs="Times New Roman"/>
          <w:sz w:val="24"/>
          <w:szCs w:val="24"/>
        </w:rPr>
      </w:pPr>
      <w:r w:rsidRPr="000F3871">
        <w:rPr>
          <w:rFonts w:ascii="Times New Roman" w:eastAsia="Times New Roman" w:hAnsi="Times New Roman" w:cs="Times New Roman"/>
          <w:b/>
          <w:i/>
          <w:u w:val="single"/>
        </w:rPr>
        <w:t xml:space="preserve">Bilgi: </w:t>
      </w:r>
      <w:r w:rsidRPr="000F3871">
        <w:rPr>
          <w:rFonts w:ascii="Times New Roman" w:eastAsia="Times New Roman" w:hAnsi="Times New Roman" w:cs="Times New Roman"/>
          <w:b/>
          <w:i/>
        </w:rPr>
        <w:t>Bu bölüme ait açıklamayı yapınız…</w:t>
      </w:r>
    </w:p>
    <w:p w14:paraId="00000109" w14:textId="77777777" w:rsidR="002D225B" w:rsidRPr="000F3871" w:rsidRDefault="00F0660C">
      <w:pPr>
        <w:spacing w:line="276" w:lineRule="auto"/>
        <w:rPr>
          <w:rFonts w:ascii="Times New Roman" w:eastAsia="Times New Roman" w:hAnsi="Times New Roman" w:cs="Times New Roman"/>
          <w:b/>
          <w:i/>
        </w:rPr>
      </w:pPr>
      <w:r w:rsidRPr="000F3871">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10A" w14:textId="77777777" w:rsidR="002D225B" w:rsidRPr="000F3871" w:rsidRDefault="002D225B">
      <w:pPr>
        <w:spacing w:after="0" w:line="240" w:lineRule="auto"/>
        <w:rPr>
          <w:rFonts w:ascii="Times New Roman" w:eastAsia="Times New Roman" w:hAnsi="Times New Roman" w:cs="Times New Roman"/>
          <w:b/>
        </w:rPr>
      </w:pPr>
    </w:p>
    <w:p w14:paraId="0000010B" w14:textId="77777777" w:rsidR="002D225B" w:rsidRPr="000F3871" w:rsidRDefault="00F0660C">
      <w:pPr>
        <w:spacing w:after="0" w:line="360" w:lineRule="auto"/>
        <w:rPr>
          <w:rFonts w:ascii="Times New Roman" w:eastAsia="Times New Roman" w:hAnsi="Times New Roman" w:cs="Times New Roman"/>
          <w:b/>
        </w:rPr>
      </w:pPr>
      <w:r w:rsidRPr="000F3871">
        <w:rPr>
          <w:rFonts w:ascii="Times New Roman" w:eastAsia="Times New Roman" w:hAnsi="Times New Roman" w:cs="Times New Roman"/>
          <w:b/>
        </w:rPr>
        <w:t>Örnek Kanıtlar</w:t>
      </w:r>
    </w:p>
    <w:p w14:paraId="0000010C" w14:textId="77777777" w:rsidR="002D225B" w:rsidRPr="000F3871" w:rsidRDefault="00F0660C">
      <w:pPr>
        <w:numPr>
          <w:ilvl w:val="0"/>
          <w:numId w:val="4"/>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Kurumun hedefleriyle uyumlu toplumsal katkı faaliyetleri</w:t>
      </w:r>
    </w:p>
    <w:p w14:paraId="0000010D" w14:textId="77777777" w:rsidR="002D225B" w:rsidRPr="000F3871" w:rsidRDefault="00F0660C">
      <w:pPr>
        <w:numPr>
          <w:ilvl w:val="0"/>
          <w:numId w:val="4"/>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Toplumsal katkı performansını izlemek ve değerlendirmek üzere geçerli olan tanımlı süreçlere ait kanıtlar</w:t>
      </w:r>
    </w:p>
    <w:p w14:paraId="0000010E" w14:textId="77777777" w:rsidR="002D225B" w:rsidRPr="000F3871" w:rsidRDefault="00F0660C">
      <w:pPr>
        <w:numPr>
          <w:ilvl w:val="0"/>
          <w:numId w:val="4"/>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Toplumsal katkı hedeflerine ulaşılıp ulaşılmadığını izlemek üzere oluşturulan mekanizmaları gösteren kanıtlar</w:t>
      </w:r>
    </w:p>
    <w:p w14:paraId="0000010F" w14:textId="77777777" w:rsidR="002D225B" w:rsidRPr="000F3871" w:rsidRDefault="00F0660C">
      <w:pPr>
        <w:numPr>
          <w:ilvl w:val="0"/>
          <w:numId w:val="4"/>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Kurumda yürütülen toplumsal katkı faaliyetlerinin değerlendirildiğini gösteren kanıtlar/izleme raporları</w:t>
      </w:r>
    </w:p>
    <w:p w14:paraId="00000110" w14:textId="77777777" w:rsidR="002D225B" w:rsidRPr="000F3871" w:rsidRDefault="00F0660C">
      <w:pPr>
        <w:numPr>
          <w:ilvl w:val="0"/>
          <w:numId w:val="4"/>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Toplumsal katkı faaliyetlerine ilişkin izlemeye dayalı iyileştirmelerin yapıldığını gösteren kanıtlar/raporlar</w:t>
      </w:r>
    </w:p>
    <w:p w14:paraId="00000111" w14:textId="77777777" w:rsidR="002D225B" w:rsidRPr="000F3871" w:rsidRDefault="00F0660C">
      <w:pPr>
        <w:numPr>
          <w:ilvl w:val="0"/>
          <w:numId w:val="4"/>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İşbirliği yapılan kurumlarla imzalanan protokoller ve anlaşmalar</w:t>
      </w:r>
    </w:p>
    <w:p w14:paraId="00000112" w14:textId="77777777" w:rsidR="002D225B" w:rsidRPr="000F3871" w:rsidRDefault="00F0660C">
      <w:pPr>
        <w:numPr>
          <w:ilvl w:val="0"/>
          <w:numId w:val="4"/>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Paydaş geri bildirimleri</w:t>
      </w:r>
    </w:p>
    <w:p w14:paraId="00000113" w14:textId="77777777" w:rsidR="002D225B" w:rsidRPr="000F3871" w:rsidRDefault="00F0660C">
      <w:pPr>
        <w:numPr>
          <w:ilvl w:val="0"/>
          <w:numId w:val="4"/>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Toplumsal katkı performansının izlenmesine ve iyileştirilmesine ilişkin kanıtlar</w:t>
      </w:r>
    </w:p>
    <w:p w14:paraId="00000114" w14:textId="77777777" w:rsidR="002D225B" w:rsidRPr="000F3871" w:rsidRDefault="00F0660C">
      <w:pPr>
        <w:numPr>
          <w:ilvl w:val="0"/>
          <w:numId w:val="4"/>
        </w:numPr>
        <w:spacing w:after="0" w:line="360" w:lineRule="auto"/>
        <w:rPr>
          <w:rFonts w:ascii="Times New Roman" w:eastAsia="Times New Roman" w:hAnsi="Times New Roman" w:cs="Times New Roman"/>
          <w:i/>
        </w:rPr>
      </w:pPr>
      <w:r w:rsidRPr="000F3871">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115" w14:textId="77777777" w:rsidR="002D225B" w:rsidRPr="000F3871" w:rsidRDefault="002D225B">
      <w:bookmarkStart w:id="9" w:name="_heading=h.17dp8vu" w:colFirst="0" w:colLast="0"/>
      <w:bookmarkEnd w:id="9"/>
    </w:p>
    <w:p w14:paraId="00000116" w14:textId="77777777" w:rsidR="002D225B" w:rsidRPr="000F3871" w:rsidRDefault="002D225B">
      <w:pPr>
        <w:pBdr>
          <w:top w:val="nil"/>
          <w:left w:val="nil"/>
          <w:bottom w:val="nil"/>
          <w:right w:val="nil"/>
          <w:between w:val="nil"/>
        </w:pBdr>
        <w:spacing w:after="0" w:line="360" w:lineRule="auto"/>
        <w:ind w:left="720"/>
        <w:rPr>
          <w:rFonts w:ascii="Times New Roman" w:eastAsia="Times New Roman" w:hAnsi="Times New Roman" w:cs="Times New Roman"/>
          <w:i/>
        </w:rPr>
      </w:pPr>
      <w:bookmarkStart w:id="10" w:name="_heading=h.30j0zll" w:colFirst="0" w:colLast="0"/>
      <w:bookmarkEnd w:id="10"/>
    </w:p>
    <w:sectPr w:rsidR="002D225B" w:rsidRPr="000F387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3A5A"/>
    <w:multiLevelType w:val="multilevel"/>
    <w:tmpl w:val="9D625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BB4692"/>
    <w:multiLevelType w:val="multilevel"/>
    <w:tmpl w:val="1034E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47767BB"/>
    <w:multiLevelType w:val="multilevel"/>
    <w:tmpl w:val="8A7C1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5D30C9B"/>
    <w:multiLevelType w:val="multilevel"/>
    <w:tmpl w:val="98EE5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1E366F8"/>
    <w:multiLevelType w:val="hybridMultilevel"/>
    <w:tmpl w:val="ECC604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4843AF6"/>
    <w:multiLevelType w:val="multilevel"/>
    <w:tmpl w:val="6308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5C01F0D"/>
    <w:multiLevelType w:val="multilevel"/>
    <w:tmpl w:val="F3B05A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8C02686"/>
    <w:multiLevelType w:val="multilevel"/>
    <w:tmpl w:val="59B29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F9D02C9"/>
    <w:multiLevelType w:val="multilevel"/>
    <w:tmpl w:val="EADA5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3D8562F"/>
    <w:multiLevelType w:val="multilevel"/>
    <w:tmpl w:val="2CB80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83C318C"/>
    <w:multiLevelType w:val="hybridMultilevel"/>
    <w:tmpl w:val="8826B71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42B1809"/>
    <w:multiLevelType w:val="multilevel"/>
    <w:tmpl w:val="7EE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BF735A4"/>
    <w:multiLevelType w:val="multilevel"/>
    <w:tmpl w:val="16F64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FD31CD2"/>
    <w:multiLevelType w:val="multilevel"/>
    <w:tmpl w:val="D9BE0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2147F4A"/>
    <w:multiLevelType w:val="multilevel"/>
    <w:tmpl w:val="017AE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79E7F3A"/>
    <w:multiLevelType w:val="multilevel"/>
    <w:tmpl w:val="7346B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A4126AD"/>
    <w:multiLevelType w:val="multilevel"/>
    <w:tmpl w:val="F6220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8433119"/>
    <w:multiLevelType w:val="multilevel"/>
    <w:tmpl w:val="AD787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C4D08F1"/>
    <w:multiLevelType w:val="multilevel"/>
    <w:tmpl w:val="88AC99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C752059"/>
    <w:multiLevelType w:val="multilevel"/>
    <w:tmpl w:val="5AC25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347330B"/>
    <w:multiLevelType w:val="multilevel"/>
    <w:tmpl w:val="F75C4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EE60E60"/>
    <w:multiLevelType w:val="hybridMultilevel"/>
    <w:tmpl w:val="33745A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F8A18C3"/>
    <w:multiLevelType w:val="multilevel"/>
    <w:tmpl w:val="3AE4873E"/>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1"/>
  </w:num>
  <w:num w:numId="2">
    <w:abstractNumId w:val="14"/>
  </w:num>
  <w:num w:numId="3">
    <w:abstractNumId w:val="0"/>
  </w:num>
  <w:num w:numId="4">
    <w:abstractNumId w:val="3"/>
  </w:num>
  <w:num w:numId="5">
    <w:abstractNumId w:val="22"/>
  </w:num>
  <w:num w:numId="6">
    <w:abstractNumId w:val="16"/>
  </w:num>
  <w:num w:numId="7">
    <w:abstractNumId w:val="8"/>
  </w:num>
  <w:num w:numId="8">
    <w:abstractNumId w:val="17"/>
  </w:num>
  <w:num w:numId="9">
    <w:abstractNumId w:val="20"/>
  </w:num>
  <w:num w:numId="10">
    <w:abstractNumId w:val="6"/>
  </w:num>
  <w:num w:numId="11">
    <w:abstractNumId w:val="5"/>
  </w:num>
  <w:num w:numId="12">
    <w:abstractNumId w:val="15"/>
  </w:num>
  <w:num w:numId="13">
    <w:abstractNumId w:val="12"/>
  </w:num>
  <w:num w:numId="14">
    <w:abstractNumId w:val="11"/>
  </w:num>
  <w:num w:numId="15">
    <w:abstractNumId w:val="9"/>
  </w:num>
  <w:num w:numId="16">
    <w:abstractNumId w:val="13"/>
  </w:num>
  <w:num w:numId="17">
    <w:abstractNumId w:val="2"/>
  </w:num>
  <w:num w:numId="18">
    <w:abstractNumId w:val="7"/>
  </w:num>
  <w:num w:numId="19">
    <w:abstractNumId w:val="18"/>
  </w:num>
  <w:num w:numId="20">
    <w:abstractNumId w:val="19"/>
  </w:num>
  <w:num w:numId="21">
    <w:abstractNumId w:val="21"/>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5B"/>
    <w:rsid w:val="00074A94"/>
    <w:rsid w:val="000F3871"/>
    <w:rsid w:val="001170C5"/>
    <w:rsid w:val="001676E8"/>
    <w:rsid w:val="001A3E17"/>
    <w:rsid w:val="002023AF"/>
    <w:rsid w:val="0023739A"/>
    <w:rsid w:val="002426FC"/>
    <w:rsid w:val="002805CE"/>
    <w:rsid w:val="002D225B"/>
    <w:rsid w:val="002F7718"/>
    <w:rsid w:val="00371E6D"/>
    <w:rsid w:val="003E695C"/>
    <w:rsid w:val="003F7EB6"/>
    <w:rsid w:val="005B2F30"/>
    <w:rsid w:val="00627B23"/>
    <w:rsid w:val="006865E1"/>
    <w:rsid w:val="0068694C"/>
    <w:rsid w:val="006E4E30"/>
    <w:rsid w:val="00702DBC"/>
    <w:rsid w:val="00715F28"/>
    <w:rsid w:val="00796D99"/>
    <w:rsid w:val="0081611B"/>
    <w:rsid w:val="008410E5"/>
    <w:rsid w:val="0086285C"/>
    <w:rsid w:val="009237ED"/>
    <w:rsid w:val="009C59C6"/>
    <w:rsid w:val="00AF3657"/>
    <w:rsid w:val="00B26D8D"/>
    <w:rsid w:val="00B51321"/>
    <w:rsid w:val="00B863E4"/>
    <w:rsid w:val="00BA6CA1"/>
    <w:rsid w:val="00CD43C0"/>
    <w:rsid w:val="00CE014C"/>
    <w:rsid w:val="00E214D0"/>
    <w:rsid w:val="00E864B3"/>
    <w:rsid w:val="00F0660C"/>
    <w:rsid w:val="00F951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397B"/>
  <w15:docId w15:val="{C2229C4C-CD02-4C9C-8A79-C7EE2B84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78"/>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link w:val="Balk4Char"/>
    <w:uiPriority w:val="9"/>
    <w:semiHidden/>
    <w:unhideWhenUsed/>
    <w:qFormat/>
    <w:rsid w:val="00524578"/>
    <w:pPr>
      <w:keepNext/>
      <w:spacing w:before="120" w:after="120" w:line="240" w:lineRule="auto"/>
      <w:ind w:firstLine="709"/>
      <w:outlineLvl w:val="3"/>
    </w:pPr>
    <w:rPr>
      <w:rFonts w:ascii="Arial" w:eastAsia="Times New Roman" w:hAnsi="Arial" w:cs="Arial Narrow"/>
      <w:b/>
      <w:sz w:val="24"/>
      <w:szCs w:val="20"/>
      <w:lang w:val="en-GB" w:eastAsia="ko-KR"/>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Balk4Char">
    <w:name w:val="Başlık 4 Char"/>
    <w:basedOn w:val="VarsaylanParagrafYazTipi"/>
    <w:link w:val="Balk4"/>
    <w:rsid w:val="00524578"/>
    <w:rPr>
      <w:rFonts w:ascii="Arial" w:eastAsia="Times New Roman" w:hAnsi="Arial" w:cs="Arial Narrow"/>
      <w:b/>
      <w:sz w:val="24"/>
      <w:szCs w:val="20"/>
      <w:lang w:val="en-GB" w:eastAsia="ko-KR"/>
    </w:rPr>
  </w:style>
  <w:style w:type="paragraph" w:styleId="ListeParagraf">
    <w:name w:val="List Paragraph"/>
    <w:basedOn w:val="Normal"/>
    <w:link w:val="ListeParagrafChar"/>
    <w:uiPriority w:val="34"/>
    <w:qFormat/>
    <w:rsid w:val="00524578"/>
    <w:pPr>
      <w:ind w:left="720"/>
      <w:contextualSpacing/>
    </w:pPr>
  </w:style>
  <w:style w:type="character" w:customStyle="1" w:styleId="ListeParagrafChar">
    <w:name w:val="Liste Paragraf Char"/>
    <w:basedOn w:val="VarsaylanParagrafYazTipi"/>
    <w:link w:val="ListeParagraf"/>
    <w:uiPriority w:val="34"/>
    <w:rsid w:val="00524578"/>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styleId="Kpr">
    <w:name w:val="Hyperlink"/>
    <w:basedOn w:val="VarsaylanParagrafYazTipi"/>
    <w:uiPriority w:val="99"/>
    <w:unhideWhenUsed/>
    <w:rsid w:val="0081611B"/>
    <w:rPr>
      <w:color w:val="0563C1" w:themeColor="hyperlink"/>
      <w:u w:val="single"/>
    </w:rPr>
  </w:style>
  <w:style w:type="character" w:customStyle="1" w:styleId="object">
    <w:name w:val="object"/>
    <w:basedOn w:val="VarsaylanParagrafYazTipi"/>
    <w:rsid w:val="00627B23"/>
  </w:style>
  <w:style w:type="character" w:styleId="Gl">
    <w:name w:val="Strong"/>
    <w:basedOn w:val="VarsaylanParagrafYazTipi"/>
    <w:uiPriority w:val="22"/>
    <w:qFormat/>
    <w:rsid w:val="00627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9267">
      <w:bodyDiv w:val="1"/>
      <w:marLeft w:val="0"/>
      <w:marRight w:val="0"/>
      <w:marTop w:val="0"/>
      <w:marBottom w:val="0"/>
      <w:divBdr>
        <w:top w:val="none" w:sz="0" w:space="0" w:color="auto"/>
        <w:left w:val="none" w:sz="0" w:space="0" w:color="auto"/>
        <w:bottom w:val="none" w:sz="0" w:space="0" w:color="auto"/>
        <w:right w:val="none" w:sz="0" w:space="0" w:color="auto"/>
      </w:divBdr>
      <w:divsChild>
        <w:div w:id="535239141">
          <w:marLeft w:val="0"/>
          <w:marRight w:val="0"/>
          <w:marTop w:val="0"/>
          <w:marBottom w:val="0"/>
          <w:divBdr>
            <w:top w:val="none" w:sz="0" w:space="0" w:color="auto"/>
            <w:left w:val="none" w:sz="0" w:space="0" w:color="auto"/>
            <w:bottom w:val="none" w:sz="0" w:space="0" w:color="auto"/>
            <w:right w:val="none" w:sz="0" w:space="0" w:color="auto"/>
          </w:divBdr>
        </w:div>
        <w:div w:id="20841352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n-sbf.marmara.edu.tr/event/2-ulusal-saglik-yonetimi-ogrenci-kongresi"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www.sayok.org.tr/"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obs.marmara.edu.tr/Ders/topluma-hizmet-uygulamalari/thu100-28319-3979" TargetMode="External"/><Relationship Id="rId5" Type="http://schemas.openxmlformats.org/officeDocument/2006/relationships/settings" Target="settings.xml"/><Relationship Id="rId10" Type="http://schemas.openxmlformats.org/officeDocument/2006/relationships/hyperlink" Target="http://syn.sbf.marmara.edu.tr/sinif-temsilci-ve-danismanlari" TargetMode="External"/><Relationship Id="rId4" Type="http://schemas.openxmlformats.org/officeDocument/2006/relationships/styles" Target="styles.xml"/><Relationship Id="rId9" Type="http://schemas.openxmlformats.org/officeDocument/2006/relationships/hyperlink" Target="https://www.sayok.org.tr/kurullar-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GMLC528eRV12REsrcyi0s37iA==">CgMxLjAyCGguZ2pkZ3hzMg5oLjkzbzZ5YmVjdm5oMzIJaC4zZHk2dmttMg5oLmV0OHl1N2NzbWl1ZTIOaC4zcDdxdnFvbmZzYzkyCWguNGQzNG9nODIOaC5iYmEwMXpieG90bjcyCWguMnM4ZXlvMTIJaC4xN2RwOHZ1MgloLjMwajB6bGw4AHIhMXdiZmlnWm4yREg2MllMc0VEV3dWeUlhX3VWbjlBcnli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301198-444F-4AE6-B2ED-77421C52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3935</Words>
  <Characters>22430</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Mesut Yılmaz</dc:creator>
  <cp:lastModifiedBy>Microsoft hesabı</cp:lastModifiedBy>
  <cp:revision>13</cp:revision>
  <dcterms:created xsi:type="dcterms:W3CDTF">2025-01-24T08:05:00Z</dcterms:created>
  <dcterms:modified xsi:type="dcterms:W3CDTF">2026-07-22T09:30:00Z</dcterms:modified>
</cp:coreProperties>
</file>