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66CAE46" w14:textId="77777777" w:rsidR="0015732D" w:rsidRPr="00FD4E34" w:rsidRDefault="0015732D">
      <w:pPr>
        <w:rPr>
          <w:rFonts w:ascii="Times New Roman" w:eastAsia="Times New Roman" w:hAnsi="Times New Roman" w:cs="Times New Roman"/>
          <w:color w:val="000000" w:themeColor="text1"/>
        </w:rPr>
      </w:pPr>
    </w:p>
    <w:p w14:paraId="4266AFE3" w14:textId="77777777" w:rsidR="0015732D" w:rsidRPr="00FD4E34" w:rsidRDefault="0015732D">
      <w:pPr>
        <w:rPr>
          <w:rFonts w:ascii="Times New Roman" w:eastAsia="Times New Roman" w:hAnsi="Times New Roman" w:cs="Times New Roman"/>
          <w:color w:val="000000" w:themeColor="text1"/>
        </w:rPr>
      </w:pPr>
    </w:p>
    <w:p w14:paraId="78766610" w14:textId="77777777" w:rsidR="0015732D" w:rsidRPr="00FD4E34" w:rsidRDefault="0015732D">
      <w:pPr>
        <w:rPr>
          <w:rFonts w:ascii="Times New Roman" w:eastAsia="Times New Roman" w:hAnsi="Times New Roman" w:cs="Times New Roman"/>
          <w:color w:val="000000" w:themeColor="text1"/>
        </w:rPr>
      </w:pPr>
    </w:p>
    <w:p w14:paraId="71366267" w14:textId="77777777" w:rsidR="0015732D" w:rsidRPr="00FD4E34" w:rsidRDefault="0015732D">
      <w:pPr>
        <w:rPr>
          <w:rFonts w:ascii="Times New Roman" w:eastAsia="Times New Roman" w:hAnsi="Times New Roman" w:cs="Times New Roman"/>
          <w:color w:val="000000" w:themeColor="text1"/>
        </w:rPr>
      </w:pPr>
    </w:p>
    <w:p w14:paraId="4E6A0D84" w14:textId="77777777" w:rsidR="0015732D" w:rsidRPr="00FD4E34" w:rsidRDefault="0015732D">
      <w:pPr>
        <w:rPr>
          <w:rFonts w:ascii="Times New Roman" w:eastAsia="Times New Roman" w:hAnsi="Times New Roman" w:cs="Times New Roman"/>
          <w:color w:val="000000" w:themeColor="text1"/>
        </w:rPr>
      </w:pPr>
    </w:p>
    <w:p w14:paraId="559563C8" w14:textId="77777777" w:rsidR="0015732D" w:rsidRPr="00FD4E34" w:rsidRDefault="0015732D">
      <w:pPr>
        <w:rPr>
          <w:rFonts w:ascii="Times New Roman" w:eastAsia="Times New Roman" w:hAnsi="Times New Roman" w:cs="Times New Roman"/>
          <w:color w:val="000000" w:themeColor="text1"/>
        </w:rPr>
      </w:pPr>
    </w:p>
    <w:p w14:paraId="5F21DFE6" w14:textId="77777777" w:rsidR="0015732D" w:rsidRPr="00FD4E34" w:rsidRDefault="0015732D">
      <w:pPr>
        <w:rPr>
          <w:rFonts w:ascii="Times New Roman" w:eastAsia="Times New Roman" w:hAnsi="Times New Roman" w:cs="Times New Roman"/>
          <w:color w:val="000000" w:themeColor="text1"/>
        </w:rPr>
      </w:pPr>
    </w:p>
    <w:p w14:paraId="31975824" w14:textId="77777777" w:rsidR="0015732D" w:rsidRPr="00FD4E34" w:rsidRDefault="0015732D">
      <w:pPr>
        <w:spacing w:after="0"/>
        <w:ind w:left="1440"/>
        <w:jc w:val="center"/>
        <w:rPr>
          <w:rFonts w:ascii="Times New Roman" w:eastAsia="Times New Roman" w:hAnsi="Times New Roman" w:cs="Times New Roman"/>
          <w:b/>
          <w:bCs/>
          <w:color w:val="000000" w:themeColor="text1"/>
          <w:sz w:val="48"/>
          <w:szCs w:val="48"/>
        </w:rPr>
      </w:pPr>
    </w:p>
    <w:p w14:paraId="161D31E6" w14:textId="77777777" w:rsidR="0015732D" w:rsidRPr="00FD4E34" w:rsidRDefault="00000000">
      <w:pPr>
        <w:spacing w:after="0"/>
        <w:ind w:left="1440" w:hanging="1014"/>
        <w:jc w:val="center"/>
        <w:rPr>
          <w:rFonts w:ascii="Times New Roman" w:eastAsia="Times New Roman" w:hAnsi="Times New Roman" w:cs="Times New Roman"/>
          <w:b/>
          <w:bCs/>
          <w:color w:val="000000" w:themeColor="text1"/>
          <w:sz w:val="48"/>
          <w:szCs w:val="48"/>
        </w:rPr>
      </w:pPr>
      <w:r w:rsidRPr="00FD4E34">
        <w:rPr>
          <w:rFonts w:ascii="Times New Roman" w:eastAsia="Times New Roman" w:hAnsi="Times New Roman" w:cs="Times New Roman"/>
          <w:b/>
          <w:bCs/>
          <w:color w:val="000000" w:themeColor="text1"/>
          <w:sz w:val="48"/>
          <w:szCs w:val="48"/>
        </w:rPr>
        <w:t>T.C.</w:t>
      </w:r>
    </w:p>
    <w:p w14:paraId="79100FB4" w14:textId="77777777" w:rsidR="0015732D" w:rsidRPr="00FD4E34" w:rsidRDefault="00000000">
      <w:pPr>
        <w:spacing w:after="0"/>
        <w:ind w:left="1440" w:hanging="1014"/>
        <w:jc w:val="center"/>
        <w:rPr>
          <w:rFonts w:ascii="Times New Roman" w:eastAsia="Times New Roman" w:hAnsi="Times New Roman" w:cs="Times New Roman"/>
          <w:b/>
          <w:bCs/>
          <w:color w:val="000000" w:themeColor="text1"/>
          <w:sz w:val="48"/>
          <w:szCs w:val="48"/>
        </w:rPr>
      </w:pPr>
      <w:r w:rsidRPr="00FD4E34">
        <w:rPr>
          <w:rFonts w:ascii="Times New Roman" w:eastAsia="Times New Roman" w:hAnsi="Times New Roman" w:cs="Times New Roman"/>
          <w:b/>
          <w:bCs/>
          <w:color w:val="000000" w:themeColor="text1"/>
          <w:sz w:val="48"/>
          <w:szCs w:val="48"/>
        </w:rPr>
        <w:t>MARMARA ÜNİVERSİTESİ</w:t>
      </w:r>
    </w:p>
    <w:p w14:paraId="783773B5" w14:textId="77777777" w:rsidR="0015732D" w:rsidRPr="00FD4E34" w:rsidRDefault="0015732D">
      <w:pPr>
        <w:spacing w:after="0"/>
        <w:ind w:left="1440" w:hanging="1014"/>
        <w:jc w:val="center"/>
        <w:rPr>
          <w:rFonts w:ascii="Times New Roman" w:eastAsia="Times New Roman" w:hAnsi="Times New Roman" w:cs="Times New Roman"/>
          <w:b/>
          <w:bCs/>
          <w:color w:val="000000" w:themeColor="text1"/>
          <w:sz w:val="48"/>
          <w:szCs w:val="48"/>
        </w:rPr>
      </w:pPr>
    </w:p>
    <w:p w14:paraId="025EE89C" w14:textId="77777777" w:rsidR="0015732D" w:rsidRPr="00FD4E34" w:rsidRDefault="00000000">
      <w:pPr>
        <w:spacing w:after="0"/>
        <w:jc w:val="center"/>
        <w:rPr>
          <w:rFonts w:ascii="Times New Roman" w:eastAsia="Times New Roman" w:hAnsi="Times New Roman" w:cs="Times New Roman"/>
          <w:b/>
          <w:bCs/>
          <w:color w:val="000000" w:themeColor="text1"/>
          <w:sz w:val="36"/>
          <w:szCs w:val="36"/>
        </w:rPr>
      </w:pPr>
      <w:r w:rsidRPr="00FD4E34">
        <w:rPr>
          <w:rFonts w:ascii="Times New Roman" w:eastAsia="Times New Roman" w:hAnsi="Times New Roman" w:cs="Times New Roman"/>
          <w:b/>
          <w:bCs/>
          <w:color w:val="000000" w:themeColor="text1"/>
          <w:sz w:val="36"/>
          <w:szCs w:val="36"/>
        </w:rPr>
        <w:t>Sağlık Yönetimi Bölümü</w:t>
      </w:r>
    </w:p>
    <w:p w14:paraId="0E0E53E9" w14:textId="77777777" w:rsidR="0015732D" w:rsidRPr="00FD4E34" w:rsidRDefault="0015732D">
      <w:pPr>
        <w:spacing w:after="0"/>
        <w:jc w:val="center"/>
        <w:rPr>
          <w:rFonts w:ascii="Times New Roman" w:eastAsia="Times New Roman" w:hAnsi="Times New Roman" w:cs="Times New Roman"/>
          <w:b/>
          <w:bCs/>
          <w:color w:val="000000" w:themeColor="text1"/>
          <w:sz w:val="36"/>
          <w:szCs w:val="36"/>
        </w:rPr>
      </w:pPr>
    </w:p>
    <w:p w14:paraId="56B5BDB4" w14:textId="77777777" w:rsidR="0015732D" w:rsidRPr="00FD4E34" w:rsidRDefault="00000000">
      <w:pPr>
        <w:numPr>
          <w:ilvl w:val="0"/>
          <w:numId w:val="10"/>
        </w:numPr>
        <w:pBdr>
          <w:top w:val="nil"/>
          <w:left w:val="nil"/>
          <w:bottom w:val="nil"/>
          <w:right w:val="nil"/>
          <w:between w:val="nil"/>
        </w:pBdr>
        <w:spacing w:after="0"/>
        <w:jc w:val="center"/>
        <w:rPr>
          <w:rFonts w:ascii="Times New Roman" w:eastAsia="Times New Roman" w:hAnsi="Times New Roman" w:cs="Times New Roman"/>
          <w:b/>
          <w:bCs/>
          <w:color w:val="000000" w:themeColor="text1"/>
          <w:sz w:val="36"/>
          <w:szCs w:val="36"/>
        </w:rPr>
      </w:pPr>
      <w:r w:rsidRPr="00FD4E34">
        <w:rPr>
          <w:rFonts w:ascii="Times New Roman" w:eastAsia="Times New Roman" w:hAnsi="Times New Roman" w:cs="Times New Roman"/>
          <w:b/>
          <w:bCs/>
          <w:color w:val="000000" w:themeColor="text1"/>
          <w:sz w:val="36"/>
          <w:szCs w:val="36"/>
        </w:rPr>
        <w:t xml:space="preserve"> YILI</w:t>
      </w:r>
    </w:p>
    <w:p w14:paraId="153B8BBE" w14:textId="77777777" w:rsidR="0015732D" w:rsidRPr="00FD4E34" w:rsidRDefault="00000000">
      <w:pPr>
        <w:keepNext/>
        <w:keepLines/>
        <w:pBdr>
          <w:top w:val="nil"/>
          <w:left w:val="nil"/>
          <w:bottom w:val="nil"/>
          <w:right w:val="nil"/>
          <w:between w:val="nil"/>
        </w:pBdr>
        <w:spacing w:before="480" w:after="240"/>
        <w:ind w:left="360" w:hanging="360"/>
        <w:jc w:val="center"/>
        <w:rPr>
          <w:rFonts w:ascii="Times New Roman" w:eastAsia="Times New Roman" w:hAnsi="Times New Roman" w:cs="Times New Roman"/>
          <w:b/>
          <w:bCs/>
          <w:color w:val="000000" w:themeColor="text1"/>
          <w:sz w:val="36"/>
          <w:szCs w:val="36"/>
        </w:rPr>
      </w:pPr>
      <w:r w:rsidRPr="00FD4E34">
        <w:rPr>
          <w:rFonts w:ascii="Times New Roman" w:eastAsia="Times New Roman" w:hAnsi="Times New Roman" w:cs="Times New Roman"/>
          <w:b/>
          <w:bCs/>
          <w:color w:val="000000" w:themeColor="text1"/>
          <w:sz w:val="36"/>
          <w:szCs w:val="36"/>
        </w:rPr>
        <w:t xml:space="preserve">BİRİM İÇ DEĞERLENDİRME RAPORU </w:t>
      </w:r>
    </w:p>
    <w:p w14:paraId="286CBA56" w14:textId="77777777" w:rsidR="0015732D" w:rsidRPr="00FD4E34" w:rsidRDefault="00000000">
      <w:pPr>
        <w:keepNext/>
        <w:keepLines/>
        <w:pBdr>
          <w:top w:val="nil"/>
          <w:left w:val="nil"/>
          <w:bottom w:val="nil"/>
          <w:right w:val="nil"/>
          <w:between w:val="nil"/>
        </w:pBdr>
        <w:spacing w:before="480" w:after="240"/>
        <w:ind w:left="360" w:hanging="360"/>
        <w:jc w:val="center"/>
        <w:rPr>
          <w:rFonts w:ascii="Times New Roman" w:eastAsia="Times New Roman" w:hAnsi="Times New Roman" w:cs="Times New Roman"/>
          <w:b/>
          <w:bCs/>
          <w:color w:val="000000" w:themeColor="text1"/>
          <w:sz w:val="36"/>
          <w:szCs w:val="36"/>
        </w:rPr>
      </w:pPr>
      <w:r w:rsidRPr="00FD4E34">
        <w:rPr>
          <w:rFonts w:ascii="Times New Roman" w:eastAsia="Times New Roman" w:hAnsi="Times New Roman" w:cs="Times New Roman"/>
          <w:b/>
          <w:bCs/>
          <w:color w:val="000000" w:themeColor="text1"/>
          <w:sz w:val="36"/>
          <w:szCs w:val="36"/>
        </w:rPr>
        <w:t>(BİDR)</w:t>
      </w:r>
    </w:p>
    <w:p w14:paraId="6E354590" w14:textId="77777777" w:rsidR="0015732D" w:rsidRPr="00FD4E34" w:rsidRDefault="0015732D">
      <w:pPr>
        <w:spacing w:after="160" w:line="259" w:lineRule="auto"/>
        <w:ind w:left="1440"/>
        <w:jc w:val="center"/>
        <w:rPr>
          <w:rFonts w:ascii="Times New Roman" w:eastAsia="Times New Roman" w:hAnsi="Times New Roman" w:cs="Times New Roman"/>
          <w:b/>
          <w:bCs/>
          <w:color w:val="000000" w:themeColor="text1"/>
          <w:sz w:val="36"/>
          <w:szCs w:val="36"/>
        </w:rPr>
      </w:pPr>
    </w:p>
    <w:p w14:paraId="0CBA9ABB" w14:textId="77777777" w:rsidR="0015732D" w:rsidRPr="00FD4E34" w:rsidRDefault="0015732D">
      <w:pPr>
        <w:spacing w:after="160" w:line="259" w:lineRule="auto"/>
        <w:ind w:left="1440"/>
        <w:jc w:val="left"/>
        <w:rPr>
          <w:rFonts w:ascii="Times New Roman" w:eastAsia="Times New Roman" w:hAnsi="Times New Roman" w:cs="Times New Roman"/>
          <w:b/>
          <w:bCs/>
          <w:color w:val="000000" w:themeColor="text1"/>
          <w:sz w:val="36"/>
          <w:szCs w:val="36"/>
        </w:rPr>
      </w:pPr>
    </w:p>
    <w:p w14:paraId="6DCE9D52" w14:textId="77777777" w:rsidR="0015732D" w:rsidRPr="00FD4E34" w:rsidRDefault="0015732D">
      <w:pPr>
        <w:spacing w:after="160" w:line="259" w:lineRule="auto"/>
        <w:ind w:left="1440"/>
        <w:jc w:val="center"/>
        <w:rPr>
          <w:rFonts w:ascii="Times New Roman" w:eastAsia="Times New Roman" w:hAnsi="Times New Roman" w:cs="Times New Roman"/>
          <w:b/>
          <w:bCs/>
          <w:color w:val="000000" w:themeColor="text1"/>
          <w:sz w:val="36"/>
          <w:szCs w:val="36"/>
        </w:rPr>
      </w:pPr>
    </w:p>
    <w:p w14:paraId="2A764522" w14:textId="77777777" w:rsidR="0015732D" w:rsidRPr="00FD4E34" w:rsidRDefault="0015732D">
      <w:pPr>
        <w:spacing w:after="160" w:line="259" w:lineRule="auto"/>
        <w:ind w:left="1440"/>
        <w:jc w:val="left"/>
        <w:rPr>
          <w:rFonts w:ascii="Times New Roman" w:eastAsia="Times New Roman" w:hAnsi="Times New Roman" w:cs="Times New Roman"/>
          <w:b/>
          <w:bCs/>
          <w:color w:val="000000" w:themeColor="text1"/>
          <w:sz w:val="36"/>
          <w:szCs w:val="36"/>
        </w:rPr>
      </w:pPr>
    </w:p>
    <w:p w14:paraId="1646E3E0" w14:textId="77777777" w:rsidR="0015732D" w:rsidRPr="00FD4E34" w:rsidRDefault="00000000">
      <w:pPr>
        <w:spacing w:after="160" w:line="259" w:lineRule="auto"/>
        <w:ind w:left="1440"/>
        <w:jc w:val="left"/>
        <w:rPr>
          <w:rFonts w:ascii="Times New Roman" w:eastAsia="Times New Roman" w:hAnsi="Times New Roman" w:cs="Times New Roman"/>
          <w:b/>
          <w:bCs/>
          <w:color w:val="000000" w:themeColor="text1"/>
          <w:sz w:val="28"/>
          <w:szCs w:val="28"/>
        </w:rPr>
      </w:pPr>
      <w:r w:rsidRPr="00FD4E34">
        <w:rPr>
          <w:rFonts w:ascii="Times New Roman" w:eastAsia="Times New Roman" w:hAnsi="Times New Roman" w:cs="Times New Roman"/>
          <w:b/>
          <w:bCs/>
          <w:color w:val="000000" w:themeColor="text1"/>
          <w:sz w:val="36"/>
          <w:szCs w:val="36"/>
        </w:rPr>
        <w:t xml:space="preserve">                                    </w:t>
      </w:r>
    </w:p>
    <w:p w14:paraId="38A0B688" w14:textId="77777777" w:rsidR="0015732D" w:rsidRPr="00FD4E34" w:rsidRDefault="0015732D">
      <w:pPr>
        <w:spacing w:after="160" w:line="259" w:lineRule="auto"/>
        <w:ind w:left="1440"/>
        <w:jc w:val="left"/>
        <w:rPr>
          <w:rFonts w:ascii="Times New Roman" w:eastAsia="Times New Roman" w:hAnsi="Times New Roman" w:cs="Times New Roman"/>
          <w:b/>
          <w:bCs/>
          <w:color w:val="000000" w:themeColor="text1"/>
          <w:sz w:val="36"/>
          <w:szCs w:val="36"/>
        </w:rPr>
      </w:pPr>
    </w:p>
    <w:p w14:paraId="0887550E" w14:textId="77777777" w:rsidR="0015732D" w:rsidRPr="00FD4E34" w:rsidRDefault="0015732D">
      <w:pPr>
        <w:spacing w:after="160" w:line="259" w:lineRule="auto"/>
        <w:ind w:left="1440"/>
        <w:jc w:val="left"/>
        <w:rPr>
          <w:rFonts w:ascii="Times New Roman" w:eastAsia="Times New Roman" w:hAnsi="Times New Roman" w:cs="Times New Roman"/>
          <w:b/>
          <w:bCs/>
          <w:color w:val="000000" w:themeColor="text1"/>
          <w:sz w:val="36"/>
          <w:szCs w:val="36"/>
        </w:rPr>
      </w:pPr>
    </w:p>
    <w:p w14:paraId="4AD69ECD" w14:textId="77777777" w:rsidR="0015732D" w:rsidRPr="00FD4E34" w:rsidRDefault="0015732D">
      <w:pPr>
        <w:spacing w:after="160" w:line="259" w:lineRule="auto"/>
        <w:ind w:left="1440"/>
        <w:jc w:val="left"/>
        <w:rPr>
          <w:rFonts w:ascii="Times New Roman" w:eastAsia="Times New Roman" w:hAnsi="Times New Roman" w:cs="Times New Roman"/>
          <w:b/>
          <w:bCs/>
          <w:color w:val="000000" w:themeColor="text1"/>
          <w:sz w:val="36"/>
          <w:szCs w:val="36"/>
        </w:rPr>
      </w:pPr>
    </w:p>
    <w:p w14:paraId="2696F877" w14:textId="77777777" w:rsidR="0015732D" w:rsidRPr="00FD4E34" w:rsidRDefault="0015732D">
      <w:pPr>
        <w:spacing w:after="160" w:line="259" w:lineRule="auto"/>
        <w:ind w:left="1440"/>
        <w:jc w:val="left"/>
        <w:rPr>
          <w:rFonts w:ascii="Times New Roman" w:eastAsia="Times New Roman" w:hAnsi="Times New Roman" w:cs="Times New Roman"/>
          <w:b/>
          <w:bCs/>
          <w:color w:val="000000" w:themeColor="text1"/>
          <w:sz w:val="36"/>
          <w:szCs w:val="36"/>
        </w:rPr>
      </w:pPr>
    </w:p>
    <w:p w14:paraId="08C6A67B" w14:textId="77777777" w:rsidR="0015732D" w:rsidRPr="00FD4E34" w:rsidRDefault="0015732D">
      <w:pPr>
        <w:spacing w:after="160" w:line="259" w:lineRule="auto"/>
        <w:ind w:left="1440"/>
        <w:jc w:val="left"/>
        <w:rPr>
          <w:rFonts w:ascii="Times New Roman" w:eastAsia="Times New Roman" w:hAnsi="Times New Roman" w:cs="Times New Roman"/>
          <w:b/>
          <w:bCs/>
          <w:color w:val="000000" w:themeColor="text1"/>
          <w:sz w:val="36"/>
          <w:szCs w:val="36"/>
        </w:rPr>
      </w:pPr>
    </w:p>
    <w:p w14:paraId="47ED6778" w14:textId="77777777" w:rsidR="0015732D" w:rsidRPr="00FD4E34" w:rsidRDefault="00000000">
      <w:pPr>
        <w:keepNext/>
        <w:keepLines/>
        <w:numPr>
          <w:ilvl w:val="0"/>
          <w:numId w:val="9"/>
        </w:numPr>
        <w:pBdr>
          <w:top w:val="nil"/>
          <w:left w:val="nil"/>
          <w:bottom w:val="nil"/>
          <w:right w:val="nil"/>
          <w:between w:val="nil"/>
        </w:pBdr>
        <w:spacing w:before="480" w:after="240"/>
        <w:rPr>
          <w:color w:val="000000" w:themeColor="text1"/>
        </w:rPr>
      </w:pPr>
      <w:bookmarkStart w:id="0" w:name="_heading=h.xca92xvkkq4n" w:colFirst="0" w:colLast="0"/>
      <w:bookmarkEnd w:id="0"/>
      <w:r w:rsidRPr="00FD4E34">
        <w:rPr>
          <w:rFonts w:ascii="Times New Roman" w:eastAsia="Times New Roman" w:hAnsi="Times New Roman" w:cs="Times New Roman"/>
          <w:b/>
          <w:bCs/>
          <w:color w:val="000000" w:themeColor="text1"/>
          <w:sz w:val="24"/>
          <w:szCs w:val="24"/>
        </w:rPr>
        <w:lastRenderedPageBreak/>
        <w:t xml:space="preserve">LİDERLİK, YÖNETİŞİM ve KALİTE </w:t>
      </w:r>
      <w:r w:rsidRPr="00FD4E34">
        <w:rPr>
          <w:rFonts w:ascii="Times New Roman" w:eastAsia="Times New Roman" w:hAnsi="Times New Roman" w:cs="Times New Roman"/>
          <w:b/>
          <w:bCs/>
          <w:color w:val="000000" w:themeColor="text1"/>
          <w:sz w:val="24"/>
          <w:szCs w:val="24"/>
          <w:vertAlign w:val="superscript"/>
        </w:rPr>
        <w:footnoteReference w:id="1"/>
      </w:r>
    </w:p>
    <w:p w14:paraId="79A73591" w14:textId="77777777" w:rsidR="0015732D" w:rsidRPr="00FD4E34" w:rsidRDefault="0015732D">
      <w:pPr>
        <w:rPr>
          <w:rFonts w:ascii="Times New Roman" w:eastAsia="Times New Roman" w:hAnsi="Times New Roman" w:cs="Times New Roman"/>
          <w:b/>
          <w:bCs/>
          <w:color w:val="000000" w:themeColor="text1"/>
          <w:sz w:val="24"/>
          <w:szCs w:val="24"/>
        </w:rPr>
      </w:pPr>
    </w:p>
    <w:p w14:paraId="1EBEE6C0" w14:textId="77777777" w:rsidR="0015732D" w:rsidRPr="00FD4E34" w:rsidRDefault="00000000">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A.1. Liderlik ve Kalite</w:t>
      </w:r>
    </w:p>
    <w:p w14:paraId="1CA71CF5"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 kurumsal dönüşümünü sağlayacak yönetim modeline sahip olmalı, liderlik yaklaşımları uygulamalı, iç kalite güvence mekanizmalarını oluşturmalı ve kalite güvence kültürünü içselleştirmelidir.</w:t>
      </w:r>
    </w:p>
    <w:p w14:paraId="520EA83D" w14:textId="77777777" w:rsidR="0015732D" w:rsidRPr="00FD4E34" w:rsidRDefault="0015732D">
      <w:pPr>
        <w:rPr>
          <w:rFonts w:ascii="Times New Roman" w:eastAsia="Times New Roman" w:hAnsi="Times New Roman" w:cs="Times New Roman"/>
          <w:color w:val="000000" w:themeColor="text1"/>
        </w:rPr>
      </w:pPr>
    </w:p>
    <w:tbl>
      <w:tblPr>
        <w:tblStyle w:val="af0"/>
        <w:tblW w:w="9066" w:type="dxa"/>
        <w:tblInd w:w="0"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5"/>
        <w:gridCol w:w="414"/>
        <w:gridCol w:w="415"/>
        <w:gridCol w:w="415"/>
        <w:gridCol w:w="413"/>
        <w:gridCol w:w="384"/>
      </w:tblGrid>
      <w:tr w:rsidR="0015732D" w:rsidRPr="00FD4E34" w14:paraId="2F0D840F"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5" w:type="dxa"/>
            <w:tcBorders>
              <w:left w:val="single" w:sz="4" w:space="0" w:color="000000"/>
              <w:bottom w:val="nil"/>
            </w:tcBorders>
          </w:tcPr>
          <w:p w14:paraId="1758FFB5" w14:textId="77777777" w:rsidR="0015732D" w:rsidRPr="00FD4E34" w:rsidRDefault="00000000">
            <w:pPr>
              <w:jc w:val="left"/>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1" w:type="dxa"/>
            <w:gridSpan w:val="5"/>
            <w:tcBorders>
              <w:bottom w:val="nil"/>
              <w:right w:val="single" w:sz="4" w:space="0" w:color="000000"/>
            </w:tcBorders>
          </w:tcPr>
          <w:p w14:paraId="4C568A89" w14:textId="77777777" w:rsidR="0015732D" w:rsidRPr="00FD4E34" w:rsidRDefault="0000000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Olgunluk Düzey Puanı</w:t>
            </w:r>
          </w:p>
        </w:tc>
      </w:tr>
      <w:tr w:rsidR="0015732D" w:rsidRPr="00FD4E34" w14:paraId="14A589B5"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tcBorders>
              <w:left w:val="single" w:sz="4" w:space="0" w:color="000000"/>
              <w:right w:val="single" w:sz="4" w:space="0" w:color="000000"/>
            </w:tcBorders>
            <w:shd w:val="clear" w:color="auto" w:fill="A6A6A6"/>
          </w:tcPr>
          <w:p w14:paraId="34900892" w14:textId="77777777" w:rsidR="0015732D" w:rsidRPr="00FD4E34" w:rsidRDefault="00000000">
            <w:pPr>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A.1.1. Yönetişim modeli ve idari yapı </w:t>
            </w:r>
            <w:r w:rsidRPr="00FD4E34">
              <w:rPr>
                <w:rFonts w:ascii="Times New Roman" w:eastAsia="Times New Roman" w:hAnsi="Times New Roman" w:cs="Times New Roman"/>
                <w:color w:val="000000" w:themeColor="text1"/>
                <w:sz w:val="22"/>
                <w:szCs w:val="22"/>
                <w:highlight w:val="yellow"/>
              </w:rPr>
              <w:t>(</w:t>
            </w:r>
            <w:r w:rsidRPr="00FD4E34">
              <w:rPr>
                <w:rFonts w:ascii="Times New Roman" w:eastAsia="Times New Roman" w:hAnsi="Times New Roman" w:cs="Times New Roman"/>
                <w:i/>
                <w:iCs/>
                <w:color w:val="000000" w:themeColor="text1"/>
                <w:highlight w:val="yellow"/>
              </w:rPr>
              <w:t>Rektörlük)</w:t>
            </w:r>
          </w:p>
        </w:tc>
      </w:tr>
      <w:tr w:rsidR="0015732D" w:rsidRPr="00FD4E34" w14:paraId="03959146"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Borders>
              <w:left w:val="single" w:sz="4" w:space="0" w:color="000000"/>
              <w:right w:val="single" w:sz="4" w:space="0" w:color="000000"/>
            </w:tcBorders>
            <w:shd w:val="clear" w:color="auto" w:fill="A6A6A6"/>
          </w:tcPr>
          <w:p w14:paraId="2DA08EDD" w14:textId="77777777" w:rsidR="0015732D" w:rsidRPr="00FD4E34" w:rsidRDefault="00000000">
            <w:pPr>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A.1.2. Liderlik </w:t>
            </w:r>
            <w:r w:rsidRPr="00FD4E34">
              <w:rPr>
                <w:rFonts w:ascii="Times New Roman" w:eastAsia="Times New Roman" w:hAnsi="Times New Roman" w:cs="Times New Roman"/>
                <w:color w:val="000000" w:themeColor="text1"/>
                <w:sz w:val="22"/>
                <w:szCs w:val="22"/>
                <w:highlight w:val="yellow"/>
              </w:rPr>
              <w:t>(</w:t>
            </w:r>
            <w:r w:rsidRPr="00FD4E34">
              <w:rPr>
                <w:rFonts w:ascii="Times New Roman" w:eastAsia="Times New Roman" w:hAnsi="Times New Roman" w:cs="Times New Roman"/>
                <w:i/>
                <w:iCs/>
                <w:color w:val="000000" w:themeColor="text1"/>
                <w:highlight w:val="yellow"/>
              </w:rPr>
              <w:t>Rektörlük)</w:t>
            </w:r>
          </w:p>
        </w:tc>
      </w:tr>
      <w:tr w:rsidR="0015732D" w:rsidRPr="00FD4E34" w14:paraId="2AAE2A43"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5" w:type="dxa"/>
            <w:tcBorders>
              <w:left w:val="single" w:sz="4" w:space="0" w:color="000000"/>
              <w:bottom w:val="single" w:sz="4" w:space="0" w:color="000000"/>
            </w:tcBorders>
          </w:tcPr>
          <w:p w14:paraId="1BF2EDDE" w14:textId="77777777" w:rsidR="0015732D" w:rsidRPr="00FD4E34" w:rsidRDefault="00000000">
            <w:pPr>
              <w:jc w:val="left"/>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A.1.3. Kurumsal dönüşüm kapasitesi</w:t>
            </w:r>
          </w:p>
          <w:p w14:paraId="519C2368" w14:textId="77777777" w:rsidR="0015732D" w:rsidRPr="00FD4E34" w:rsidRDefault="00000000">
            <w:pPr>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highlight w:val="yellow"/>
              </w:rPr>
              <w:t>(</w:t>
            </w:r>
            <w:r w:rsidRPr="00FD4E34">
              <w:rPr>
                <w:rFonts w:ascii="Times New Roman" w:eastAsia="Times New Roman" w:hAnsi="Times New Roman" w:cs="Times New Roman"/>
                <w:i/>
                <w:iCs/>
                <w:color w:val="000000" w:themeColor="text1"/>
                <w:highlight w:val="yellow"/>
              </w:rPr>
              <w:t>Daire Başkanlıkları, DDVK, KİK, ICDEN, UZEM, BAPKO, MÜSEM, MİTTO)</w:t>
            </w:r>
          </w:p>
        </w:tc>
        <w:tc>
          <w:tcPr>
            <w:tcW w:w="414" w:type="dxa"/>
            <w:tcBorders>
              <w:bottom w:val="single" w:sz="4" w:space="0" w:color="000000"/>
            </w:tcBorders>
          </w:tcPr>
          <w:p w14:paraId="6E072AB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Borders>
              <w:bottom w:val="single" w:sz="4" w:space="0" w:color="000000"/>
            </w:tcBorders>
          </w:tcPr>
          <w:p w14:paraId="23FF8C5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Borders>
              <w:bottom w:val="single" w:sz="4" w:space="0" w:color="000000"/>
            </w:tcBorders>
          </w:tcPr>
          <w:p w14:paraId="1DB702C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Borders>
              <w:bottom w:val="single" w:sz="4" w:space="0" w:color="000000"/>
            </w:tcBorders>
          </w:tcPr>
          <w:p w14:paraId="10F24FB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4" w:type="dxa"/>
            <w:tcBorders>
              <w:bottom w:val="single" w:sz="4" w:space="0" w:color="000000"/>
              <w:right w:val="single" w:sz="4" w:space="0" w:color="000000"/>
            </w:tcBorders>
          </w:tcPr>
          <w:p w14:paraId="3AE97EB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62914266"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Borders>
              <w:left w:val="single" w:sz="4" w:space="0" w:color="000000"/>
              <w:bottom w:val="dashed" w:sz="4" w:space="0" w:color="000000"/>
              <w:right w:val="single" w:sz="4" w:space="0" w:color="000000"/>
            </w:tcBorders>
          </w:tcPr>
          <w:p w14:paraId="76981DA2"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Değişim yönetim modeli</w:t>
            </w:r>
          </w:p>
          <w:p w14:paraId="44B5D320"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Değişim planları, yol haritaları</w:t>
            </w:r>
          </w:p>
          <w:p w14:paraId="0E715575"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Yükseköğretim ekosisteminde ve temel fonksiyonları çevresinde meydana gelen değişime yönelik analiz  raporları</w:t>
            </w:r>
          </w:p>
          <w:p w14:paraId="2CE83362"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Gelecek senaryoları</w:t>
            </w:r>
          </w:p>
          <w:p w14:paraId="6308142F"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Kıyaslama raporları</w:t>
            </w:r>
          </w:p>
          <w:p w14:paraId="47FB4A42"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Yenilik yönetim sistemi</w:t>
            </w:r>
          </w:p>
          <w:p w14:paraId="0E5C9122" w14:textId="77777777" w:rsidR="0015732D" w:rsidRPr="00FD4E34" w:rsidRDefault="00000000">
            <w:pPr>
              <w:numPr>
                <w:ilvl w:val="0"/>
                <w:numId w:val="11"/>
              </w:numPr>
              <w:spacing w:line="276" w:lineRule="auto"/>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Değişim ekipleri belgeleri</w:t>
            </w:r>
          </w:p>
          <w:p w14:paraId="10387FF3" w14:textId="77777777" w:rsidR="0015732D" w:rsidRPr="00FD4E34" w:rsidRDefault="0015732D">
            <w:pPr>
              <w:spacing w:line="276" w:lineRule="auto"/>
              <w:ind w:left="360"/>
              <w:rPr>
                <w:rFonts w:ascii="Times New Roman" w:eastAsia="Times New Roman" w:hAnsi="Times New Roman" w:cs="Times New Roman"/>
                <w:color w:val="000000" w:themeColor="text1"/>
              </w:rPr>
            </w:pPr>
          </w:p>
        </w:tc>
      </w:tr>
      <w:tr w:rsidR="0015732D" w:rsidRPr="00FD4E34" w14:paraId="064FBFEB"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tcBorders>
              <w:top w:val="dashed" w:sz="4" w:space="0" w:color="000000"/>
              <w:left w:val="single" w:sz="4" w:space="0" w:color="000000"/>
              <w:right w:val="single" w:sz="4" w:space="0" w:color="000000"/>
            </w:tcBorders>
            <w:shd w:val="clear" w:color="auto" w:fill="auto"/>
          </w:tcPr>
          <w:p w14:paraId="79AD3AF0" w14:textId="77777777" w:rsidR="0015732D" w:rsidRPr="00FD4E34" w:rsidRDefault="0015732D">
            <w:pPr>
              <w:ind w:left="360" w:right="63"/>
              <w:rPr>
                <w:rFonts w:ascii="Times New Roman" w:eastAsia="Times New Roman" w:hAnsi="Times New Roman" w:cs="Times New Roman"/>
                <w:i/>
                <w:iCs/>
                <w:color w:val="000000" w:themeColor="text1"/>
              </w:rPr>
            </w:pPr>
            <w:bookmarkStart w:id="1" w:name="_heading=h.u1jo2kcqtqpg" w:colFirst="0" w:colLast="0"/>
            <w:bookmarkEnd w:id="1"/>
          </w:p>
          <w:p w14:paraId="05BAFB02" w14:textId="77777777" w:rsidR="0015732D" w:rsidRPr="00FD4E34" w:rsidRDefault="00000000">
            <w:pPr>
              <w:rPr>
                <w:i/>
                <w:iCs/>
                <w:smallCaps/>
                <w:color w:val="000000" w:themeColor="text1"/>
                <w:sz w:val="26"/>
                <w:szCs w:val="26"/>
              </w:rPr>
            </w:pPr>
            <w:r w:rsidRPr="00FD4E34">
              <w:rPr>
                <w:i/>
                <w:iCs/>
                <w:smallCaps/>
                <w:color w:val="000000" w:themeColor="text1"/>
                <w:sz w:val="26"/>
                <w:szCs w:val="26"/>
              </w:rPr>
              <w:t>BURAYA METNI GIRINIZ</w:t>
            </w:r>
          </w:p>
          <w:p w14:paraId="713C2BE7" w14:textId="77777777" w:rsidR="0015732D" w:rsidRPr="00FD4E34" w:rsidRDefault="0015732D">
            <w:pPr>
              <w:ind w:left="360" w:right="63"/>
              <w:rPr>
                <w:rFonts w:ascii="Times New Roman" w:eastAsia="Times New Roman" w:hAnsi="Times New Roman" w:cs="Times New Roman"/>
                <w:i/>
                <w:iCs/>
                <w:color w:val="000000" w:themeColor="text1"/>
              </w:rPr>
            </w:pPr>
          </w:p>
          <w:p w14:paraId="2C6D3541" w14:textId="77777777" w:rsidR="0015732D" w:rsidRPr="00FD4E34" w:rsidRDefault="0015732D">
            <w:pPr>
              <w:ind w:left="360" w:right="63"/>
              <w:rPr>
                <w:rFonts w:ascii="Times New Roman" w:eastAsia="Times New Roman" w:hAnsi="Times New Roman" w:cs="Times New Roman"/>
                <w:i/>
                <w:iCs/>
                <w:color w:val="000000" w:themeColor="text1"/>
              </w:rPr>
            </w:pPr>
          </w:p>
          <w:p w14:paraId="74A0CD83" w14:textId="77777777" w:rsidR="0015732D" w:rsidRPr="00FD4E34" w:rsidRDefault="0015732D">
            <w:pPr>
              <w:ind w:left="360" w:right="63"/>
              <w:rPr>
                <w:rFonts w:ascii="Times New Roman" w:eastAsia="Times New Roman" w:hAnsi="Times New Roman" w:cs="Times New Roman"/>
                <w:i/>
                <w:iCs/>
                <w:color w:val="000000" w:themeColor="text1"/>
              </w:rPr>
            </w:pPr>
          </w:p>
          <w:p w14:paraId="57F8FEB1" w14:textId="77777777" w:rsidR="0015732D" w:rsidRPr="00FD4E34" w:rsidRDefault="00000000">
            <w:p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sz w:val="20"/>
                <w:szCs w:val="20"/>
              </w:rPr>
              <w:t xml:space="preserve">** </w:t>
            </w:r>
            <w:r w:rsidRPr="00FD4E34">
              <w:rPr>
                <w:rFonts w:ascii="Times New Roman" w:eastAsia="Times New Roman" w:hAnsi="Times New Roman" w:cs="Times New Roman"/>
                <w:i/>
                <w:iCs/>
                <w:color w:val="000000" w:themeColor="text1"/>
              </w:rPr>
              <w:t>Yukarıda istenilen başlıklara ilişkin bilgi ve belgeleri metin olarak</w:t>
            </w:r>
            <w:r w:rsidRPr="00FD4E34">
              <w:rPr>
                <w:rFonts w:ascii="Times New Roman" w:eastAsia="Times New Roman" w:hAnsi="Times New Roman" w:cs="Times New Roman"/>
                <w:i/>
                <w:iCs/>
                <w:color w:val="000000" w:themeColor="text1"/>
                <w:sz w:val="20"/>
                <w:szCs w:val="20"/>
              </w:rPr>
              <w:t xml:space="preserve"> buraya yazınız.</w:t>
            </w:r>
          </w:p>
        </w:tc>
      </w:tr>
      <w:tr w:rsidR="0015732D" w:rsidRPr="00FD4E34" w14:paraId="25CE47E9" w14:textId="77777777" w:rsidTr="0015732D">
        <w:tc>
          <w:tcPr>
            <w:cnfStyle w:val="001000000000" w:firstRow="0" w:lastRow="0" w:firstColumn="1" w:lastColumn="0" w:oddVBand="0" w:evenVBand="0" w:oddHBand="0" w:evenHBand="0" w:firstRowFirstColumn="0" w:firstRowLastColumn="0" w:lastRowFirstColumn="0" w:lastRowLastColumn="0"/>
            <w:tcW w:w="7025" w:type="dxa"/>
            <w:tcBorders>
              <w:left w:val="single" w:sz="4" w:space="0" w:color="000000"/>
              <w:bottom w:val="single" w:sz="4" w:space="0" w:color="000000"/>
            </w:tcBorders>
          </w:tcPr>
          <w:p w14:paraId="3C825843"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A.1.4. İç kalite güvencesi mekanizmaları </w:t>
            </w:r>
            <w:r w:rsidRPr="00FD4E34">
              <w:rPr>
                <w:rFonts w:ascii="Times New Roman" w:eastAsia="Times New Roman" w:hAnsi="Times New Roman" w:cs="Times New Roman"/>
                <w:color w:val="000000" w:themeColor="text1"/>
                <w:sz w:val="22"/>
                <w:szCs w:val="22"/>
                <w:highlight w:val="yellow"/>
              </w:rPr>
              <w:t>(</w:t>
            </w:r>
            <w:r w:rsidRPr="00FD4E34">
              <w:rPr>
                <w:rFonts w:ascii="Times New Roman" w:eastAsia="Times New Roman" w:hAnsi="Times New Roman" w:cs="Times New Roman"/>
                <w:i/>
                <w:iCs/>
                <w:color w:val="000000" w:themeColor="text1"/>
                <w:highlight w:val="yellow"/>
              </w:rPr>
              <w:t>Tüm İdari ve Akademik Birimler)</w:t>
            </w:r>
          </w:p>
        </w:tc>
        <w:tc>
          <w:tcPr>
            <w:tcW w:w="414" w:type="dxa"/>
            <w:tcBorders>
              <w:bottom w:val="single" w:sz="4" w:space="0" w:color="000000"/>
            </w:tcBorders>
          </w:tcPr>
          <w:p w14:paraId="6F80DD86"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Borders>
              <w:bottom w:val="single" w:sz="4" w:space="0" w:color="000000"/>
            </w:tcBorders>
          </w:tcPr>
          <w:p w14:paraId="3DBF600E"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Borders>
              <w:bottom w:val="single" w:sz="4" w:space="0" w:color="000000"/>
            </w:tcBorders>
          </w:tcPr>
          <w:p w14:paraId="71D4D505"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Borders>
              <w:bottom w:val="single" w:sz="4" w:space="0" w:color="000000"/>
            </w:tcBorders>
          </w:tcPr>
          <w:p w14:paraId="0CFD1C27"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4" w:type="dxa"/>
            <w:tcBorders>
              <w:bottom w:val="single" w:sz="4" w:space="0" w:color="000000"/>
              <w:right w:val="single" w:sz="4" w:space="0" w:color="000000"/>
            </w:tcBorders>
          </w:tcPr>
          <w:p w14:paraId="652DB6E4"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05C6D16C"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tcBorders>
              <w:left w:val="single" w:sz="4" w:space="0" w:color="000000"/>
              <w:bottom w:val="dashed" w:sz="4" w:space="0" w:color="000000"/>
              <w:right w:val="single" w:sz="4" w:space="0" w:color="000000"/>
            </w:tcBorders>
          </w:tcPr>
          <w:p w14:paraId="75A96B84"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İş akış şemaları, görev ve sorumluluklar ve paydaşların rollerini gösteren kanıtlar</w:t>
            </w:r>
          </w:p>
          <w:p w14:paraId="7F8E97CB"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Risk Yönetim Planı</w:t>
            </w:r>
          </w:p>
          <w:p w14:paraId="1C6235B8"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Geri bildirim yöntemleri</w:t>
            </w:r>
          </w:p>
          <w:p w14:paraId="7EB387C4"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Paydaş katılımına ilişkin belgeler</w:t>
            </w:r>
          </w:p>
          <w:p w14:paraId="486C65AF" w14:textId="77777777" w:rsidR="0015732D" w:rsidRPr="00FD4E34" w:rsidRDefault="00000000">
            <w:pPr>
              <w:numPr>
                <w:ilvl w:val="0"/>
                <w:numId w:val="11"/>
              </w:numPr>
              <w:spacing w:line="276" w:lineRule="auto"/>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Yıllık izleme ve iyileştirme raporları</w:t>
            </w:r>
          </w:p>
          <w:p w14:paraId="0185D19B" w14:textId="77777777" w:rsidR="0015732D" w:rsidRPr="00FD4E34" w:rsidRDefault="0015732D">
            <w:pPr>
              <w:spacing w:line="276" w:lineRule="auto"/>
              <w:ind w:left="360"/>
              <w:rPr>
                <w:rFonts w:ascii="Times New Roman" w:eastAsia="Times New Roman" w:hAnsi="Times New Roman" w:cs="Times New Roman"/>
                <w:color w:val="000000" w:themeColor="text1"/>
              </w:rPr>
            </w:pPr>
          </w:p>
        </w:tc>
      </w:tr>
      <w:tr w:rsidR="0015732D" w:rsidRPr="00FD4E34" w14:paraId="7DD0FB6B"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Borders>
              <w:top w:val="dashed" w:sz="4" w:space="0" w:color="000000"/>
              <w:left w:val="single" w:sz="4" w:space="0" w:color="000000"/>
              <w:right w:val="single" w:sz="4" w:space="0" w:color="000000"/>
            </w:tcBorders>
          </w:tcPr>
          <w:p w14:paraId="375CD2DC" w14:textId="77777777" w:rsidR="0015732D" w:rsidRPr="00FD4E34" w:rsidRDefault="0015732D">
            <w:pPr>
              <w:ind w:left="360" w:right="63"/>
              <w:rPr>
                <w:rFonts w:ascii="Times New Roman" w:eastAsia="Times New Roman" w:hAnsi="Times New Roman" w:cs="Times New Roman"/>
                <w:i/>
                <w:iCs/>
                <w:color w:val="000000" w:themeColor="text1"/>
              </w:rPr>
            </w:pPr>
          </w:p>
          <w:p w14:paraId="7F1210DB" w14:textId="77777777" w:rsidR="0015732D" w:rsidRPr="00FD4E34" w:rsidRDefault="00000000">
            <w:pPr>
              <w:rPr>
                <w:smallCaps/>
                <w:color w:val="000000" w:themeColor="text1"/>
                <w:sz w:val="26"/>
                <w:szCs w:val="26"/>
              </w:rPr>
            </w:pPr>
            <w:r w:rsidRPr="00FD4E34">
              <w:rPr>
                <w:b w:val="0"/>
                <w:bCs w:val="0"/>
                <w:color w:val="000000" w:themeColor="text1"/>
                <w:sz w:val="26"/>
                <w:szCs w:val="26"/>
              </w:rPr>
              <w:t>iş akışları uygundurla ilgili bir toplantı raporu var mı.</w:t>
            </w:r>
          </w:p>
          <w:p w14:paraId="731D9C5D" w14:textId="77777777" w:rsidR="0015732D" w:rsidRPr="00FD4E34" w:rsidRDefault="0015732D">
            <w:pPr>
              <w:ind w:left="360" w:right="63"/>
              <w:rPr>
                <w:rFonts w:ascii="Times New Roman" w:eastAsia="Times New Roman" w:hAnsi="Times New Roman" w:cs="Times New Roman"/>
                <w:i/>
                <w:iCs/>
                <w:color w:val="000000" w:themeColor="text1"/>
              </w:rPr>
            </w:pPr>
          </w:p>
          <w:p w14:paraId="520490E6" w14:textId="77777777" w:rsidR="0015732D" w:rsidRPr="00FD4E34" w:rsidRDefault="0015732D">
            <w:pPr>
              <w:ind w:left="360" w:right="63"/>
              <w:rPr>
                <w:rFonts w:ascii="Times New Roman" w:eastAsia="Times New Roman" w:hAnsi="Times New Roman" w:cs="Times New Roman"/>
                <w:i/>
                <w:iCs/>
                <w:color w:val="000000" w:themeColor="text1"/>
              </w:rPr>
            </w:pPr>
          </w:p>
          <w:p w14:paraId="14379DCD" w14:textId="77777777" w:rsidR="0015732D" w:rsidRPr="00FD4E34" w:rsidRDefault="0015732D">
            <w:pPr>
              <w:ind w:left="360" w:right="63"/>
              <w:rPr>
                <w:rFonts w:ascii="Times New Roman" w:eastAsia="Times New Roman" w:hAnsi="Times New Roman" w:cs="Times New Roman"/>
                <w:i/>
                <w:iCs/>
                <w:color w:val="000000" w:themeColor="text1"/>
              </w:rPr>
            </w:pPr>
          </w:p>
          <w:p w14:paraId="34AD7792"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sz w:val="20"/>
                <w:szCs w:val="20"/>
              </w:rPr>
              <w:t xml:space="preserve">** </w:t>
            </w:r>
            <w:r w:rsidRPr="00FD4E34">
              <w:rPr>
                <w:rFonts w:ascii="Times New Roman" w:eastAsia="Times New Roman" w:hAnsi="Times New Roman" w:cs="Times New Roman"/>
                <w:i/>
                <w:iCs/>
                <w:color w:val="000000" w:themeColor="text1"/>
              </w:rPr>
              <w:t>Yukarıda istenilen başlıklara ilişkin bilgi ve belgeleri metin olarak</w:t>
            </w:r>
            <w:r w:rsidRPr="00FD4E34">
              <w:rPr>
                <w:rFonts w:ascii="Times New Roman" w:eastAsia="Times New Roman" w:hAnsi="Times New Roman" w:cs="Times New Roman"/>
                <w:i/>
                <w:iCs/>
                <w:color w:val="000000" w:themeColor="text1"/>
                <w:sz w:val="20"/>
                <w:szCs w:val="20"/>
              </w:rPr>
              <w:t xml:space="preserve"> buraya yazınız.</w:t>
            </w:r>
          </w:p>
        </w:tc>
      </w:tr>
      <w:tr w:rsidR="0015732D" w:rsidRPr="00FD4E34" w14:paraId="53FCC43F"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5" w:type="dxa"/>
            <w:tcBorders>
              <w:left w:val="single" w:sz="4" w:space="0" w:color="000000"/>
            </w:tcBorders>
          </w:tcPr>
          <w:p w14:paraId="554A40D7"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A.1.5. Kamuoyunu bilgilendirme ve hesap verebilirlik </w:t>
            </w:r>
            <w:r w:rsidRPr="00FD4E34">
              <w:rPr>
                <w:rFonts w:ascii="Times New Roman" w:eastAsia="Times New Roman" w:hAnsi="Times New Roman" w:cs="Times New Roman"/>
                <w:i/>
                <w:iCs/>
                <w:color w:val="000000" w:themeColor="text1"/>
                <w:highlight w:val="yellow"/>
              </w:rPr>
              <w:t>(KİK, BİDB)</w:t>
            </w:r>
          </w:p>
        </w:tc>
        <w:tc>
          <w:tcPr>
            <w:tcW w:w="414" w:type="dxa"/>
          </w:tcPr>
          <w:p w14:paraId="1CA6537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33DC000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19F8D3B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Pr>
          <w:p w14:paraId="79DE296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4" w:type="dxa"/>
            <w:tcBorders>
              <w:right w:val="single" w:sz="4" w:space="0" w:color="000000"/>
            </w:tcBorders>
          </w:tcPr>
          <w:p w14:paraId="5AE666A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77B45563"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Borders>
              <w:left w:val="single" w:sz="4" w:space="0" w:color="000000"/>
              <w:right w:val="single" w:sz="4" w:space="0" w:color="000000"/>
            </w:tcBorders>
          </w:tcPr>
          <w:p w14:paraId="23018BD7"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0D5E809D" w14:textId="77777777" w:rsidR="0015732D" w:rsidRPr="00FD4E34" w:rsidRDefault="0015732D">
            <w:pPr>
              <w:ind w:right="63"/>
              <w:rPr>
                <w:rFonts w:ascii="Times New Roman" w:eastAsia="Times New Roman" w:hAnsi="Times New Roman" w:cs="Times New Roman"/>
                <w:i/>
                <w:iCs/>
                <w:color w:val="000000" w:themeColor="text1"/>
              </w:rPr>
            </w:pPr>
          </w:p>
          <w:p w14:paraId="7D78C1C7" w14:textId="77777777" w:rsidR="0015732D" w:rsidRPr="00FD4E34" w:rsidRDefault="00000000">
            <w:pPr>
              <w:numPr>
                <w:ilvl w:val="0"/>
                <w:numId w:val="13"/>
              </w:numPr>
              <w:ind w:left="311" w:right="63" w:hanging="284"/>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Kamuoyunu bilgilendirme ve hesap verebilirlik ile ilişkili olarak benimsenen ilke, kural, yöntemler </w:t>
            </w:r>
            <w:r w:rsidRPr="00FD4E34">
              <w:rPr>
                <w:rFonts w:ascii="Times New Roman" w:eastAsia="Times New Roman" w:hAnsi="Times New Roman" w:cs="Times New Roman"/>
                <w:color w:val="000000" w:themeColor="text1"/>
              </w:rPr>
              <w:t>ve</w:t>
            </w:r>
            <w:r w:rsidRPr="00FD4E34">
              <w:rPr>
                <w:rFonts w:ascii="Times New Roman" w:eastAsia="Times New Roman" w:hAnsi="Times New Roman" w:cs="Times New Roman"/>
                <w:i/>
                <w:iCs/>
                <w:color w:val="000000" w:themeColor="text1"/>
              </w:rPr>
              <w:t xml:space="preserve"> bilgilendirme adımlarının ilan edildiğini gösteren kanıtlar</w:t>
            </w:r>
          </w:p>
          <w:p w14:paraId="1CAED8B8" w14:textId="77777777" w:rsidR="0015732D" w:rsidRPr="00FD4E34" w:rsidRDefault="00000000">
            <w:pPr>
              <w:numPr>
                <w:ilvl w:val="0"/>
                <w:numId w:val="13"/>
              </w:numPr>
              <w:pBdr>
                <w:top w:val="nil"/>
                <w:left w:val="nil"/>
                <w:bottom w:val="nil"/>
                <w:right w:val="nil"/>
                <w:between w:val="nil"/>
              </w:pBdr>
              <w:ind w:left="311" w:right="63" w:hanging="284"/>
              <w:rPr>
                <w:rFonts w:ascii="Times New Roman" w:eastAsia="Times New Roman" w:hAnsi="Times New Roman" w:cs="Times New Roman"/>
                <w:color w:val="000000" w:themeColor="text1"/>
              </w:rPr>
            </w:pPr>
            <w:r w:rsidRPr="00FD4E34">
              <w:rPr>
                <w:rFonts w:ascii="Times New Roman" w:eastAsia="Times New Roman" w:hAnsi="Times New Roman" w:cs="Times New Roman"/>
                <w:b w:val="0"/>
                <w:bCs w:val="0"/>
                <w:i/>
                <w:iCs/>
                <w:color w:val="000000" w:themeColor="text1"/>
              </w:rPr>
              <w:t xml:space="preserve">Kurumun/birimlerin internet sayfalarının güncel ve erişilebilir olduğuna dair kanıtlar                                                                                                                                                                                                                              </w:t>
            </w:r>
          </w:p>
          <w:p w14:paraId="7ABCD432" w14:textId="77777777" w:rsidR="0015732D" w:rsidRPr="00FD4E34" w:rsidRDefault="00000000">
            <w:pPr>
              <w:numPr>
                <w:ilvl w:val="0"/>
                <w:numId w:val="13"/>
              </w:numPr>
              <w:ind w:left="311" w:right="63" w:hanging="284"/>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Kurum içi ve dışı hesap verebilirlik tanımlı süreçlerinin uygulanmakta olduğunu gösteren kanıtlar   </w:t>
            </w:r>
          </w:p>
          <w:p w14:paraId="39257BB3" w14:textId="77777777" w:rsidR="0015732D" w:rsidRPr="00FD4E34" w:rsidRDefault="00000000">
            <w:pPr>
              <w:numPr>
                <w:ilvl w:val="0"/>
                <w:numId w:val="13"/>
              </w:numPr>
              <w:ind w:left="311" w:right="63" w:hanging="284"/>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İç ve dış paydaşların kamuoyunu bilgilendirme ve hesap verebilirlikle ilgili memnuniyeti ve geri bildirimleri</w:t>
            </w:r>
          </w:p>
          <w:p w14:paraId="6E074D54" w14:textId="77777777" w:rsidR="0015732D" w:rsidRPr="00FD4E34" w:rsidRDefault="00000000">
            <w:pPr>
              <w:numPr>
                <w:ilvl w:val="0"/>
                <w:numId w:val="13"/>
              </w:numPr>
              <w:ind w:left="311" w:right="63" w:hanging="284"/>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Kamuoyunu bilgilendirme ve hesap verebilirlik mekanizmalarına ilişkin izleme ve iyileştirme kanıtları</w:t>
            </w:r>
          </w:p>
          <w:p w14:paraId="292E7E69" w14:textId="77777777" w:rsidR="0015732D" w:rsidRPr="00FD4E34" w:rsidRDefault="0015732D">
            <w:pPr>
              <w:ind w:left="311" w:right="63"/>
              <w:rPr>
                <w:rFonts w:ascii="Times New Roman" w:eastAsia="Times New Roman" w:hAnsi="Times New Roman" w:cs="Times New Roman"/>
                <w:color w:val="000000" w:themeColor="text1"/>
              </w:rPr>
            </w:pPr>
          </w:p>
        </w:tc>
      </w:tr>
      <w:tr w:rsidR="0015732D" w:rsidRPr="00FD4E34" w14:paraId="60BB0BD8"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tcBorders>
              <w:top w:val="dashed" w:sz="4" w:space="0" w:color="000000"/>
              <w:left w:val="single" w:sz="4" w:space="0" w:color="000000"/>
              <w:right w:val="single" w:sz="4" w:space="0" w:color="000000"/>
            </w:tcBorders>
            <w:shd w:val="clear" w:color="auto" w:fill="auto"/>
          </w:tcPr>
          <w:p w14:paraId="5C3CAF99" w14:textId="77777777" w:rsidR="0015732D" w:rsidRPr="00FD4E34" w:rsidRDefault="0015732D">
            <w:pPr>
              <w:ind w:left="360" w:right="63"/>
              <w:rPr>
                <w:rFonts w:ascii="Times New Roman" w:eastAsia="Times New Roman" w:hAnsi="Times New Roman" w:cs="Times New Roman"/>
                <w:i/>
                <w:iCs/>
                <w:color w:val="000000" w:themeColor="text1"/>
              </w:rPr>
            </w:pPr>
          </w:p>
          <w:p w14:paraId="1F296B5B" w14:textId="77777777" w:rsidR="0015732D" w:rsidRPr="00FD4E34" w:rsidRDefault="00000000">
            <w:pPr>
              <w:rPr>
                <w:i/>
                <w:iCs/>
                <w:smallCaps/>
                <w:color w:val="000000" w:themeColor="text1"/>
                <w:sz w:val="26"/>
                <w:szCs w:val="26"/>
              </w:rPr>
            </w:pPr>
            <w:r w:rsidRPr="00FD4E34">
              <w:rPr>
                <w:i/>
                <w:iCs/>
                <w:smallCaps/>
                <w:color w:val="000000" w:themeColor="text1"/>
                <w:sz w:val="26"/>
                <w:szCs w:val="26"/>
              </w:rPr>
              <w:t>BURAYA METNI GIRINIZ</w:t>
            </w:r>
          </w:p>
          <w:p w14:paraId="130855AE" w14:textId="77777777" w:rsidR="0015732D" w:rsidRPr="00FD4E34" w:rsidRDefault="0015732D">
            <w:pPr>
              <w:ind w:left="360" w:right="63"/>
              <w:rPr>
                <w:rFonts w:ascii="Times New Roman" w:eastAsia="Times New Roman" w:hAnsi="Times New Roman" w:cs="Times New Roman"/>
                <w:i/>
                <w:iCs/>
                <w:color w:val="000000" w:themeColor="text1"/>
              </w:rPr>
            </w:pPr>
          </w:p>
          <w:p w14:paraId="41CBC2F6" w14:textId="77777777" w:rsidR="0015732D" w:rsidRPr="00FD4E34" w:rsidRDefault="0015732D">
            <w:pPr>
              <w:ind w:left="360" w:right="63"/>
              <w:rPr>
                <w:rFonts w:ascii="Times New Roman" w:eastAsia="Times New Roman" w:hAnsi="Times New Roman" w:cs="Times New Roman"/>
                <w:i/>
                <w:iCs/>
                <w:color w:val="000000" w:themeColor="text1"/>
              </w:rPr>
            </w:pPr>
          </w:p>
          <w:p w14:paraId="41032D89" w14:textId="77777777" w:rsidR="0015732D" w:rsidRPr="00FD4E34" w:rsidRDefault="0015732D">
            <w:pPr>
              <w:ind w:left="360" w:right="63"/>
              <w:rPr>
                <w:rFonts w:ascii="Times New Roman" w:eastAsia="Times New Roman" w:hAnsi="Times New Roman" w:cs="Times New Roman"/>
                <w:i/>
                <w:iCs/>
                <w:color w:val="000000" w:themeColor="text1"/>
              </w:rPr>
            </w:pPr>
          </w:p>
          <w:p w14:paraId="31F6B644"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sz w:val="20"/>
                <w:szCs w:val="20"/>
              </w:rPr>
              <w:t xml:space="preserve">** </w:t>
            </w:r>
            <w:r w:rsidRPr="00FD4E34">
              <w:rPr>
                <w:rFonts w:ascii="Times New Roman" w:eastAsia="Times New Roman" w:hAnsi="Times New Roman" w:cs="Times New Roman"/>
                <w:i/>
                <w:iCs/>
                <w:color w:val="000000" w:themeColor="text1"/>
              </w:rPr>
              <w:t>Yukarıda istenilen başlıklara ilişkin bilgi ve belgeleri metin olarak</w:t>
            </w:r>
            <w:r w:rsidRPr="00FD4E34">
              <w:rPr>
                <w:rFonts w:ascii="Times New Roman" w:eastAsia="Times New Roman" w:hAnsi="Times New Roman" w:cs="Times New Roman"/>
                <w:i/>
                <w:iCs/>
                <w:color w:val="000000" w:themeColor="text1"/>
                <w:sz w:val="20"/>
                <w:szCs w:val="20"/>
              </w:rPr>
              <w:t xml:space="preserve"> buraya yazınız.</w:t>
            </w:r>
          </w:p>
        </w:tc>
      </w:tr>
    </w:tbl>
    <w:p w14:paraId="02C23FB4" w14:textId="77777777" w:rsidR="0015732D" w:rsidRPr="00FD4E34" w:rsidRDefault="0015732D">
      <w:pPr>
        <w:rPr>
          <w:rFonts w:ascii="Times New Roman" w:eastAsia="Times New Roman" w:hAnsi="Times New Roman" w:cs="Times New Roman"/>
          <w:color w:val="000000" w:themeColor="text1"/>
        </w:rPr>
      </w:pPr>
    </w:p>
    <w:p w14:paraId="711294E2" w14:textId="77777777" w:rsidR="0015732D" w:rsidRPr="00FD4E34" w:rsidRDefault="0015732D">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p>
    <w:p w14:paraId="70E6A0A8" w14:textId="77777777" w:rsidR="0015732D" w:rsidRPr="00FD4E34" w:rsidRDefault="00000000">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 xml:space="preserve">A.2. Misyon ve Stratejik Amaçlar </w:t>
      </w:r>
    </w:p>
    <w:p w14:paraId="5AAE35DB"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6854F0E4" w14:textId="77777777" w:rsidR="0015732D" w:rsidRPr="00FD4E34" w:rsidRDefault="0015732D">
      <w:pPr>
        <w:spacing w:after="60"/>
        <w:rPr>
          <w:rFonts w:ascii="Times New Roman" w:eastAsia="Times New Roman" w:hAnsi="Times New Roman" w:cs="Times New Roman"/>
          <w:color w:val="000000" w:themeColor="text1"/>
        </w:rPr>
      </w:pPr>
    </w:p>
    <w:tbl>
      <w:tblPr>
        <w:tblStyle w:val="af1"/>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31"/>
        <w:gridCol w:w="393"/>
        <w:gridCol w:w="395"/>
        <w:gridCol w:w="395"/>
        <w:gridCol w:w="393"/>
        <w:gridCol w:w="359"/>
      </w:tblGrid>
      <w:tr w:rsidR="0015732D" w:rsidRPr="00FD4E34" w14:paraId="5638D21C"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1" w:type="dxa"/>
            <w:tcBorders>
              <w:bottom w:val="nil"/>
            </w:tcBorders>
          </w:tcPr>
          <w:p w14:paraId="1DAA4EF8"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1935" w:type="dxa"/>
            <w:gridSpan w:val="5"/>
            <w:tcBorders>
              <w:bottom w:val="nil"/>
            </w:tcBorders>
          </w:tcPr>
          <w:p w14:paraId="29A44867"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1E7A55C3"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4E0C0779"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shd w:val="clear" w:color="auto" w:fill="A6A6A6"/>
          </w:tcPr>
          <w:p w14:paraId="5CE165D2" w14:textId="77777777" w:rsidR="0015732D" w:rsidRPr="00FD4E34" w:rsidRDefault="00000000">
            <w:pPr>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A.2.1. Misyon, vizyon ve politikalar </w:t>
            </w:r>
            <w:r w:rsidRPr="00FD4E34">
              <w:rPr>
                <w:rFonts w:ascii="Times New Roman" w:eastAsia="Times New Roman" w:hAnsi="Times New Roman" w:cs="Times New Roman"/>
                <w:color w:val="000000" w:themeColor="text1"/>
                <w:sz w:val="22"/>
                <w:szCs w:val="22"/>
                <w:highlight w:val="yellow"/>
              </w:rPr>
              <w:t>(</w:t>
            </w:r>
            <w:r w:rsidRPr="00FD4E34">
              <w:rPr>
                <w:rFonts w:ascii="Times New Roman" w:eastAsia="Times New Roman" w:hAnsi="Times New Roman" w:cs="Times New Roman"/>
                <w:i/>
                <w:iCs/>
                <w:color w:val="000000" w:themeColor="text1"/>
                <w:highlight w:val="yellow"/>
              </w:rPr>
              <w:t>Rektörlük)</w:t>
            </w:r>
          </w:p>
        </w:tc>
      </w:tr>
      <w:tr w:rsidR="0015732D" w:rsidRPr="00FD4E34" w14:paraId="72255C71"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shd w:val="clear" w:color="auto" w:fill="A6A6A6"/>
          </w:tcPr>
          <w:p w14:paraId="3E879329" w14:textId="77777777" w:rsidR="0015732D" w:rsidRPr="00FD4E34" w:rsidRDefault="00000000">
            <w:pPr>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A.2.2. Stratejik amaç ve hedefler </w:t>
            </w:r>
            <w:r w:rsidRPr="00FD4E34">
              <w:rPr>
                <w:rFonts w:ascii="Times New Roman" w:eastAsia="Times New Roman" w:hAnsi="Times New Roman" w:cs="Times New Roman"/>
                <w:color w:val="000000" w:themeColor="text1"/>
                <w:sz w:val="22"/>
                <w:szCs w:val="22"/>
                <w:highlight w:val="yellow"/>
              </w:rPr>
              <w:t>(</w:t>
            </w:r>
            <w:r w:rsidRPr="00FD4E34">
              <w:rPr>
                <w:rFonts w:ascii="Times New Roman" w:eastAsia="Times New Roman" w:hAnsi="Times New Roman" w:cs="Times New Roman"/>
                <w:i/>
                <w:iCs/>
                <w:color w:val="000000" w:themeColor="text1"/>
                <w:highlight w:val="yellow"/>
              </w:rPr>
              <w:t>Rektörlük)</w:t>
            </w:r>
          </w:p>
        </w:tc>
      </w:tr>
      <w:tr w:rsidR="0015732D" w:rsidRPr="00FD4E34" w14:paraId="5FCEC75C"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1" w:type="dxa"/>
          </w:tcPr>
          <w:p w14:paraId="1E583F02"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A.2.3. Performans yönetimi </w:t>
            </w:r>
            <w:r w:rsidRPr="00FD4E34">
              <w:rPr>
                <w:rFonts w:ascii="Times New Roman" w:eastAsia="Times New Roman" w:hAnsi="Times New Roman" w:cs="Times New Roman"/>
                <w:i/>
                <w:iCs/>
                <w:color w:val="000000" w:themeColor="text1"/>
                <w:sz w:val="22"/>
                <w:szCs w:val="22"/>
                <w:highlight w:val="yellow"/>
              </w:rPr>
              <w:t>(</w:t>
            </w:r>
            <w:r w:rsidRPr="00FD4E34">
              <w:rPr>
                <w:rFonts w:ascii="Times New Roman" w:eastAsia="Times New Roman" w:hAnsi="Times New Roman" w:cs="Times New Roman"/>
                <w:i/>
                <w:iCs/>
                <w:color w:val="000000" w:themeColor="text1"/>
                <w:highlight w:val="yellow"/>
              </w:rPr>
              <w:t>SGDB</w:t>
            </w:r>
            <w:r w:rsidRPr="00FD4E34">
              <w:rPr>
                <w:rFonts w:ascii="Times New Roman" w:eastAsia="Times New Roman" w:hAnsi="Times New Roman" w:cs="Times New Roman"/>
                <w:i/>
                <w:iCs/>
                <w:color w:val="000000" w:themeColor="text1"/>
                <w:sz w:val="22"/>
                <w:szCs w:val="22"/>
                <w:highlight w:val="yellow"/>
              </w:rPr>
              <w:t>)</w:t>
            </w:r>
          </w:p>
        </w:tc>
        <w:tc>
          <w:tcPr>
            <w:tcW w:w="393" w:type="dxa"/>
          </w:tcPr>
          <w:p w14:paraId="3A75EF0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59603F2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5C62AF6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50F0CBA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59" w:type="dxa"/>
          </w:tcPr>
          <w:p w14:paraId="40C1A474"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785587DB"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1AC310BB"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48659686" w14:textId="77777777" w:rsidR="0015732D" w:rsidRPr="00FD4E34" w:rsidRDefault="0015732D">
            <w:pPr>
              <w:ind w:left="360" w:right="63"/>
              <w:rPr>
                <w:rFonts w:ascii="Times New Roman" w:eastAsia="Times New Roman" w:hAnsi="Times New Roman" w:cs="Times New Roman"/>
                <w:i/>
                <w:iCs/>
                <w:color w:val="000000" w:themeColor="text1"/>
              </w:rPr>
            </w:pPr>
          </w:p>
          <w:p w14:paraId="7C4C5C2E" w14:textId="77777777" w:rsidR="0015732D" w:rsidRPr="00FD4E34" w:rsidRDefault="0015732D">
            <w:pPr>
              <w:widowControl w:val="0"/>
              <w:pBdr>
                <w:top w:val="nil"/>
                <w:left w:val="nil"/>
                <w:bottom w:val="nil"/>
                <w:right w:val="nil"/>
                <w:between w:val="nil"/>
              </w:pBdr>
              <w:spacing w:line="276" w:lineRule="auto"/>
              <w:ind w:left="360" w:right="63"/>
              <w:rPr>
                <w:rFonts w:ascii="Times New Roman" w:eastAsia="Times New Roman" w:hAnsi="Times New Roman" w:cs="Times New Roman"/>
                <w:i/>
                <w:iCs/>
                <w:color w:val="000000" w:themeColor="text1"/>
              </w:rPr>
            </w:pPr>
          </w:p>
          <w:p w14:paraId="1879582F" w14:textId="77777777" w:rsidR="0015732D" w:rsidRPr="00FD4E34" w:rsidRDefault="00000000">
            <w:pPr>
              <w:widowControl w:val="0"/>
              <w:numPr>
                <w:ilvl w:val="0"/>
                <w:numId w:val="14"/>
              </w:numPr>
              <w:pBdr>
                <w:top w:val="nil"/>
                <w:left w:val="nil"/>
                <w:bottom w:val="nil"/>
                <w:right w:val="nil"/>
                <w:between w:val="nil"/>
              </w:pBdr>
              <w:spacing w:line="276" w:lineRule="auto"/>
              <w:ind w:left="311" w:right="63"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b w:val="0"/>
                <w:bCs w:val="0"/>
                <w:i/>
                <w:iCs/>
                <w:color w:val="000000" w:themeColor="text1"/>
              </w:rPr>
              <w:t>Performans yönetim prosedürlerine dair belgeler</w:t>
            </w:r>
          </w:p>
          <w:p w14:paraId="0238C624" w14:textId="77777777" w:rsidR="0015732D" w:rsidRPr="00FD4E34" w:rsidRDefault="00000000">
            <w:pPr>
              <w:widowControl w:val="0"/>
              <w:numPr>
                <w:ilvl w:val="0"/>
                <w:numId w:val="14"/>
              </w:numPr>
              <w:pBdr>
                <w:top w:val="nil"/>
                <w:left w:val="nil"/>
                <w:bottom w:val="nil"/>
                <w:right w:val="nil"/>
                <w:between w:val="nil"/>
              </w:pBdr>
              <w:spacing w:line="276" w:lineRule="auto"/>
              <w:ind w:left="311" w:right="63"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b w:val="0"/>
                <w:bCs w:val="0"/>
                <w:i/>
                <w:iCs/>
                <w:color w:val="000000" w:themeColor="text1"/>
              </w:rPr>
              <w:t>Performans göstergeleri ve anahtar performans göstergeleri</w:t>
            </w:r>
          </w:p>
          <w:p w14:paraId="5715F5FE" w14:textId="77777777" w:rsidR="0015732D" w:rsidRPr="00FD4E34" w:rsidRDefault="00000000">
            <w:pPr>
              <w:widowControl w:val="0"/>
              <w:numPr>
                <w:ilvl w:val="0"/>
                <w:numId w:val="14"/>
              </w:numPr>
              <w:pBdr>
                <w:top w:val="nil"/>
                <w:left w:val="nil"/>
                <w:bottom w:val="nil"/>
                <w:right w:val="nil"/>
                <w:between w:val="nil"/>
              </w:pBdr>
              <w:spacing w:line="276" w:lineRule="auto"/>
              <w:ind w:left="311" w:right="63"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b w:val="0"/>
                <w:bCs w:val="0"/>
                <w:i/>
                <w:iCs/>
                <w:color w:val="000000" w:themeColor="text1"/>
              </w:rPr>
              <w:t>Performans yönetimi sürecinin nasıl işlediğini gösteren kanıtlar</w:t>
            </w:r>
          </w:p>
          <w:p w14:paraId="008B03D8" w14:textId="77777777" w:rsidR="0015732D" w:rsidRPr="00FD4E34" w:rsidRDefault="00000000">
            <w:pPr>
              <w:widowControl w:val="0"/>
              <w:numPr>
                <w:ilvl w:val="0"/>
                <w:numId w:val="14"/>
              </w:numPr>
              <w:pBdr>
                <w:top w:val="nil"/>
                <w:left w:val="nil"/>
                <w:bottom w:val="nil"/>
                <w:right w:val="nil"/>
                <w:between w:val="nil"/>
              </w:pBdr>
              <w:spacing w:line="276" w:lineRule="auto"/>
              <w:ind w:left="311" w:right="63"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b w:val="0"/>
                <w:bCs w:val="0"/>
                <w:i/>
                <w:iCs/>
                <w:color w:val="000000" w:themeColor="text1"/>
              </w:rPr>
              <w:t>Performans programı raporu</w:t>
            </w:r>
          </w:p>
          <w:p w14:paraId="701F3588" w14:textId="77777777" w:rsidR="0015732D" w:rsidRPr="00FD4E34" w:rsidRDefault="00000000">
            <w:pPr>
              <w:widowControl w:val="0"/>
              <w:numPr>
                <w:ilvl w:val="0"/>
                <w:numId w:val="14"/>
              </w:numPr>
              <w:pBdr>
                <w:top w:val="nil"/>
                <w:left w:val="nil"/>
                <w:bottom w:val="nil"/>
                <w:right w:val="nil"/>
                <w:between w:val="nil"/>
              </w:pBdr>
              <w:spacing w:line="276" w:lineRule="auto"/>
              <w:ind w:left="311" w:right="63"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b w:val="0"/>
                <w:bCs w:val="0"/>
                <w:i/>
                <w:iCs/>
                <w:color w:val="000000" w:themeColor="text1"/>
              </w:rPr>
              <w:t>Performans yönetimi mekanizmalarının izlendiğine ve iyileştirildiğine dair kanıtlar</w:t>
            </w:r>
          </w:p>
        </w:tc>
      </w:tr>
    </w:tbl>
    <w:p w14:paraId="0449E60E" w14:textId="77777777" w:rsidR="0015732D" w:rsidRPr="00FD4E34" w:rsidRDefault="0015732D">
      <w:pPr>
        <w:rPr>
          <w:rFonts w:ascii="Times New Roman" w:eastAsia="Times New Roman" w:hAnsi="Times New Roman" w:cs="Times New Roman"/>
          <w:color w:val="000000" w:themeColor="text1"/>
          <w:sz w:val="24"/>
          <w:szCs w:val="24"/>
        </w:rPr>
      </w:pPr>
    </w:p>
    <w:p w14:paraId="220B668D" w14:textId="77777777" w:rsidR="0015732D" w:rsidRPr="00FD4E34" w:rsidRDefault="00000000">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A.3. Yönetim Sistemleri</w:t>
      </w:r>
    </w:p>
    <w:p w14:paraId="2A6A034B" w14:textId="77777777" w:rsidR="0015732D" w:rsidRPr="00FD4E34" w:rsidRDefault="00000000">
      <w:pPr>
        <w:spacing w:after="6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4"/>
          <w:szCs w:val="24"/>
        </w:rPr>
        <w:t>Birim; stratejik hedeflerine ulaşmayı nitelik ve nicelik olarak güvence altına almak amacıyla mali, beşerî ve bilgi kaynakları ile süreçlerini yönetmek üzere bir sisteme sahip olmalıdır</w:t>
      </w:r>
      <w:r w:rsidRPr="00FD4E34">
        <w:rPr>
          <w:rFonts w:ascii="Times New Roman" w:eastAsia="Times New Roman" w:hAnsi="Times New Roman" w:cs="Times New Roman"/>
          <w:color w:val="000000" w:themeColor="text1"/>
        </w:rPr>
        <w:t>.</w:t>
      </w:r>
    </w:p>
    <w:p w14:paraId="400D2671" w14:textId="77777777" w:rsidR="0015732D" w:rsidRPr="00FD4E34" w:rsidRDefault="0015732D">
      <w:pPr>
        <w:spacing w:after="60"/>
        <w:rPr>
          <w:rFonts w:ascii="Times New Roman" w:eastAsia="Times New Roman" w:hAnsi="Times New Roman" w:cs="Times New Roman"/>
          <w:color w:val="000000" w:themeColor="text1"/>
        </w:rPr>
      </w:pPr>
    </w:p>
    <w:tbl>
      <w:tblPr>
        <w:tblStyle w:val="af2"/>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7"/>
        <w:gridCol w:w="393"/>
        <w:gridCol w:w="395"/>
        <w:gridCol w:w="395"/>
        <w:gridCol w:w="393"/>
        <w:gridCol w:w="363"/>
      </w:tblGrid>
      <w:tr w:rsidR="0015732D" w:rsidRPr="00FD4E34" w14:paraId="724BF905"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7" w:type="dxa"/>
            <w:tcBorders>
              <w:bottom w:val="nil"/>
            </w:tcBorders>
          </w:tcPr>
          <w:p w14:paraId="5388A0DB"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1939" w:type="dxa"/>
            <w:gridSpan w:val="5"/>
            <w:tcBorders>
              <w:bottom w:val="nil"/>
            </w:tcBorders>
          </w:tcPr>
          <w:p w14:paraId="3B8FC94D"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162A5D5A"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37F0D83F"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7" w:type="dxa"/>
          </w:tcPr>
          <w:p w14:paraId="679D1EEA" w14:textId="77777777" w:rsidR="0015732D" w:rsidRPr="00FD4E34" w:rsidRDefault="00000000">
            <w:pPr>
              <w:spacing w:line="276" w:lineRule="auto"/>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A.3.1. Bilgi yönetim sistemi (</w:t>
            </w:r>
            <w:r w:rsidRPr="00FD4E34">
              <w:rPr>
                <w:rFonts w:ascii="Times New Roman" w:eastAsia="Times New Roman" w:hAnsi="Times New Roman" w:cs="Times New Roman"/>
                <w:i/>
                <w:iCs/>
                <w:color w:val="000000" w:themeColor="text1"/>
                <w:highlight w:val="yellow"/>
              </w:rPr>
              <w:t>UZEM, BİDB, KVK Komisyonu, MÜSEM) </w:t>
            </w:r>
          </w:p>
        </w:tc>
        <w:tc>
          <w:tcPr>
            <w:tcW w:w="393" w:type="dxa"/>
          </w:tcPr>
          <w:p w14:paraId="11B7D8A4"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54FED90E"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4FD9C0E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6FC96CEC"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3" w:type="dxa"/>
          </w:tcPr>
          <w:p w14:paraId="1D649D3C"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054EA090"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2DA4AD5F"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219BF01A" w14:textId="77777777" w:rsidR="0015732D" w:rsidRPr="00FD4E34" w:rsidRDefault="0015732D">
            <w:pPr>
              <w:ind w:left="360" w:right="63"/>
              <w:rPr>
                <w:rFonts w:ascii="Times New Roman" w:eastAsia="Times New Roman" w:hAnsi="Times New Roman" w:cs="Times New Roman"/>
                <w:i/>
                <w:iCs/>
                <w:color w:val="000000" w:themeColor="text1"/>
              </w:rPr>
            </w:pPr>
          </w:p>
          <w:p w14:paraId="7656E012" w14:textId="77777777" w:rsidR="0015732D" w:rsidRPr="00FD4E34" w:rsidRDefault="0015732D">
            <w:pPr>
              <w:ind w:left="360" w:right="63"/>
              <w:jc w:val="left"/>
              <w:rPr>
                <w:rFonts w:ascii="Times New Roman" w:eastAsia="Times New Roman" w:hAnsi="Times New Roman" w:cs="Times New Roman"/>
                <w:color w:val="000000" w:themeColor="text1"/>
              </w:rPr>
            </w:pPr>
          </w:p>
          <w:p w14:paraId="7DDF0F71" w14:textId="77777777" w:rsidR="0015732D" w:rsidRPr="00FD4E34" w:rsidRDefault="00000000">
            <w:pPr>
              <w:numPr>
                <w:ilvl w:val="0"/>
                <w:numId w:val="15"/>
              </w:numPr>
              <w:ind w:left="311" w:right="63"/>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Bilgi Yönetim Sistemi ve bu sistemin fonksiyonlarına ilişkin kanıtlar</w:t>
            </w:r>
          </w:p>
          <w:p w14:paraId="71605A75" w14:textId="77777777" w:rsidR="0015732D" w:rsidRPr="00FD4E34" w:rsidRDefault="00000000">
            <w:pPr>
              <w:numPr>
                <w:ilvl w:val="0"/>
                <w:numId w:val="15"/>
              </w:numPr>
              <w:ind w:left="311" w:right="63"/>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 xml:space="preserve">Kişisel Verilerin İşlenmesine yönelik süreçler ve uygulamalar </w:t>
            </w:r>
          </w:p>
          <w:p w14:paraId="187B36D0" w14:textId="77777777" w:rsidR="0015732D" w:rsidRPr="00FD4E34" w:rsidRDefault="00000000">
            <w:pPr>
              <w:numPr>
                <w:ilvl w:val="0"/>
                <w:numId w:val="15"/>
              </w:numPr>
              <w:ind w:left="311"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Bilgi Yönetim Sistemi’nin izlenmesi ve iyileştirilmesine ilişkin kanıtlar </w:t>
            </w:r>
          </w:p>
          <w:p w14:paraId="49F28A3A" w14:textId="77777777" w:rsidR="0015732D" w:rsidRPr="00FD4E34" w:rsidRDefault="00000000">
            <w:pPr>
              <w:numPr>
                <w:ilvl w:val="0"/>
                <w:numId w:val="15"/>
              </w:numPr>
              <w:ind w:left="311"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Bilgi güvenliğini ve güvenirliğini sağlamaya yönelik süreçler ve uygulamalar </w:t>
            </w:r>
          </w:p>
          <w:p w14:paraId="78ADA38A" w14:textId="77777777" w:rsidR="0015732D" w:rsidRPr="00FD4E34" w:rsidRDefault="00000000">
            <w:pPr>
              <w:numPr>
                <w:ilvl w:val="0"/>
                <w:numId w:val="15"/>
              </w:numPr>
              <w:ind w:left="311" w:right="63"/>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Siber tehditlere yönelik risk, sızma testleri ve bağlı iyileştirmeler</w:t>
            </w:r>
          </w:p>
          <w:p w14:paraId="3867E87C" w14:textId="77777777" w:rsidR="0015732D" w:rsidRPr="00FD4E34" w:rsidRDefault="0015732D">
            <w:pPr>
              <w:ind w:left="311" w:right="63"/>
              <w:rPr>
                <w:rFonts w:ascii="Times New Roman" w:eastAsia="Times New Roman" w:hAnsi="Times New Roman" w:cs="Times New Roman"/>
                <w:color w:val="000000" w:themeColor="text1"/>
              </w:rPr>
            </w:pPr>
          </w:p>
        </w:tc>
      </w:tr>
      <w:tr w:rsidR="0015732D" w:rsidRPr="00FD4E34" w14:paraId="6E5F39B3"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7" w:type="dxa"/>
          </w:tcPr>
          <w:p w14:paraId="34725AAD"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A.3.2. İnsan kaynakları yönetimi </w:t>
            </w:r>
            <w:r w:rsidRPr="00FD4E34">
              <w:rPr>
                <w:rFonts w:ascii="Times New Roman" w:eastAsia="Times New Roman" w:hAnsi="Times New Roman" w:cs="Times New Roman"/>
                <w:i/>
                <w:iCs/>
                <w:color w:val="000000" w:themeColor="text1"/>
                <w:highlight w:val="yellow"/>
              </w:rPr>
              <w:t>(PDB)</w:t>
            </w:r>
          </w:p>
        </w:tc>
        <w:tc>
          <w:tcPr>
            <w:tcW w:w="393" w:type="dxa"/>
          </w:tcPr>
          <w:p w14:paraId="220D78B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79DBC99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7FD23F0F"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3FCA171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3" w:type="dxa"/>
          </w:tcPr>
          <w:p w14:paraId="46E58655"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63A50804"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56358B87"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5F368B7D" w14:textId="77777777" w:rsidR="0015732D" w:rsidRPr="00FD4E34" w:rsidRDefault="0015732D">
            <w:pPr>
              <w:ind w:left="360" w:right="63"/>
              <w:rPr>
                <w:rFonts w:ascii="Times New Roman" w:eastAsia="Times New Roman" w:hAnsi="Times New Roman" w:cs="Times New Roman"/>
                <w:i/>
                <w:iCs/>
                <w:color w:val="000000" w:themeColor="text1"/>
              </w:rPr>
            </w:pPr>
          </w:p>
          <w:p w14:paraId="4A922542" w14:textId="77777777" w:rsidR="0015732D" w:rsidRPr="00FD4E34" w:rsidRDefault="0015732D">
            <w:pPr>
              <w:ind w:left="360"/>
              <w:jc w:val="left"/>
              <w:rPr>
                <w:rFonts w:ascii="Times New Roman" w:eastAsia="Times New Roman" w:hAnsi="Times New Roman" w:cs="Times New Roman"/>
                <w:i/>
                <w:iCs/>
                <w:color w:val="000000" w:themeColor="text1"/>
              </w:rPr>
            </w:pPr>
          </w:p>
          <w:p w14:paraId="63AC2F90" w14:textId="77777777" w:rsidR="0015732D" w:rsidRPr="00FD4E34" w:rsidRDefault="00000000">
            <w:pPr>
              <w:numPr>
                <w:ilvl w:val="0"/>
                <w:numId w:val="1"/>
              </w:numPr>
              <w:jc w:val="left"/>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İnsan kaynakları politikası ve hedefleri ve bunlara ilişkin uygulamalar (Yetkinlik, işe alınma, hizmet içi eğitim, teşvik ve ödüllendirme vb.)</w:t>
            </w:r>
          </w:p>
          <w:p w14:paraId="5FA9984E" w14:textId="77777777" w:rsidR="0015732D" w:rsidRPr="00FD4E34" w:rsidRDefault="00000000">
            <w:pPr>
              <w:numPr>
                <w:ilvl w:val="0"/>
                <w:numId w:val="1"/>
              </w:numPr>
              <w:jc w:val="left"/>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Çalışan (akademik ve idari) memnuniyeti anketleri, uygulama sistematiği ve anket sonuçları </w:t>
            </w:r>
          </w:p>
          <w:p w14:paraId="0844BEE2" w14:textId="77777777" w:rsidR="0015732D" w:rsidRPr="00FD4E34" w:rsidRDefault="00000000">
            <w:pPr>
              <w:numPr>
                <w:ilvl w:val="0"/>
                <w:numId w:val="1"/>
              </w:numPr>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İnsan kaynakları yönetimi uygulamalarına ilişkin izleme ve iyileştirme kanıtları</w:t>
            </w:r>
          </w:p>
          <w:p w14:paraId="505B8FB6" w14:textId="77777777" w:rsidR="0015732D" w:rsidRPr="00FD4E34" w:rsidRDefault="0015732D">
            <w:pPr>
              <w:ind w:left="360"/>
              <w:jc w:val="left"/>
              <w:rPr>
                <w:rFonts w:ascii="Times New Roman" w:eastAsia="Times New Roman" w:hAnsi="Times New Roman" w:cs="Times New Roman"/>
                <w:color w:val="000000" w:themeColor="text1"/>
              </w:rPr>
            </w:pPr>
          </w:p>
        </w:tc>
      </w:tr>
      <w:tr w:rsidR="0015732D" w:rsidRPr="00FD4E34" w14:paraId="4E2D017E"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7" w:type="dxa"/>
          </w:tcPr>
          <w:p w14:paraId="4D31658F"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A.3.3. Finansal yönetim (</w:t>
            </w:r>
            <w:r w:rsidRPr="00FD4E34">
              <w:rPr>
                <w:rFonts w:ascii="Times New Roman" w:eastAsia="Times New Roman" w:hAnsi="Times New Roman" w:cs="Times New Roman"/>
                <w:i/>
                <w:iCs/>
                <w:color w:val="000000" w:themeColor="text1"/>
                <w:highlight w:val="yellow"/>
              </w:rPr>
              <w:t>SGDB, DSIM)</w:t>
            </w:r>
          </w:p>
        </w:tc>
        <w:tc>
          <w:tcPr>
            <w:tcW w:w="393" w:type="dxa"/>
          </w:tcPr>
          <w:p w14:paraId="7B11EC3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799F44C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6E1E87D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244E458F"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3" w:type="dxa"/>
          </w:tcPr>
          <w:p w14:paraId="69CF3B9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24AF87CB"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2F9F141E"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lastRenderedPageBreak/>
              <w:t>Aşağıda istenilen bilgi ve belgeleri süreç mantığı ile yazınız…</w:t>
            </w:r>
          </w:p>
          <w:p w14:paraId="04D39878" w14:textId="77777777" w:rsidR="0015732D" w:rsidRPr="00FD4E34" w:rsidRDefault="0015732D">
            <w:pPr>
              <w:ind w:left="360" w:right="63"/>
              <w:rPr>
                <w:rFonts w:ascii="Times New Roman" w:eastAsia="Times New Roman" w:hAnsi="Times New Roman" w:cs="Times New Roman"/>
                <w:i/>
                <w:iCs/>
                <w:color w:val="000000" w:themeColor="text1"/>
              </w:rPr>
            </w:pPr>
          </w:p>
          <w:p w14:paraId="448CF7B4" w14:textId="77777777" w:rsidR="0015732D" w:rsidRPr="00FD4E34" w:rsidRDefault="0015732D">
            <w:pPr>
              <w:ind w:left="360"/>
              <w:rPr>
                <w:rFonts w:ascii="Times New Roman" w:eastAsia="Times New Roman" w:hAnsi="Times New Roman" w:cs="Times New Roman"/>
                <w:i/>
                <w:iCs/>
                <w:color w:val="000000" w:themeColor="text1"/>
              </w:rPr>
            </w:pPr>
          </w:p>
          <w:p w14:paraId="6F07927F" w14:textId="77777777" w:rsidR="0015732D" w:rsidRPr="00FD4E34" w:rsidRDefault="00000000">
            <w:pPr>
              <w:numPr>
                <w:ilvl w:val="0"/>
                <w:numId w:val="1"/>
              </w:numPr>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Finansal kaynakların yönetimine ilişkin tanımlı süreçler ve uygulamalar (Kaynak dağılımı, kaynakların etkin ve verimli kullanılması, kaynak çeşitliliği)</w:t>
            </w:r>
          </w:p>
          <w:p w14:paraId="108C17BD" w14:textId="77777777" w:rsidR="0015732D" w:rsidRPr="00FD4E34" w:rsidRDefault="00000000">
            <w:pPr>
              <w:numPr>
                <w:ilvl w:val="0"/>
                <w:numId w:val="1"/>
              </w:numPr>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Finansal kaynakların planlama, kullanım ve izleme uygulamalarının kurumun stratejik planı ile uyumunu gösteren belgeler</w:t>
            </w:r>
          </w:p>
          <w:p w14:paraId="69775C0A" w14:textId="77777777" w:rsidR="0015732D" w:rsidRPr="00FD4E34" w:rsidRDefault="00000000">
            <w:pPr>
              <w:numPr>
                <w:ilvl w:val="0"/>
                <w:numId w:val="1"/>
              </w:numPr>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Finansal kaynakların yönetimi süreçlerine ilişkin izleme raporları ve analizleri ve iyileştirme kanıtları</w:t>
            </w:r>
          </w:p>
          <w:p w14:paraId="2312D62F" w14:textId="77777777" w:rsidR="0015732D" w:rsidRPr="00FD4E34" w:rsidRDefault="0015732D">
            <w:pPr>
              <w:rPr>
                <w:rFonts w:ascii="Times New Roman" w:eastAsia="Times New Roman" w:hAnsi="Times New Roman" w:cs="Times New Roman"/>
                <w:color w:val="000000" w:themeColor="text1"/>
              </w:rPr>
            </w:pPr>
          </w:p>
        </w:tc>
      </w:tr>
      <w:tr w:rsidR="0015732D" w:rsidRPr="00FD4E34" w14:paraId="7E067C2D"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tcPr>
          <w:p w14:paraId="7CF92B7E" w14:textId="77777777" w:rsidR="0015732D" w:rsidRPr="00FD4E34" w:rsidRDefault="00000000">
            <w:pPr>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A.3.4. Süreç yönetimi </w:t>
            </w:r>
            <w:r w:rsidRPr="00FD4E34">
              <w:rPr>
                <w:rFonts w:ascii="Times New Roman" w:eastAsia="Times New Roman" w:hAnsi="Times New Roman" w:cs="Times New Roman"/>
                <w:i/>
                <w:iCs/>
                <w:color w:val="000000" w:themeColor="text1"/>
                <w:highlight w:val="yellow"/>
              </w:rPr>
              <w:t>(KK)</w:t>
            </w:r>
          </w:p>
        </w:tc>
      </w:tr>
    </w:tbl>
    <w:p w14:paraId="59D6D0D8" w14:textId="77777777" w:rsidR="0015732D" w:rsidRPr="00FD4E34" w:rsidRDefault="0015732D">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p>
    <w:p w14:paraId="2116CA1C" w14:textId="77777777" w:rsidR="0015732D" w:rsidRPr="00FD4E34" w:rsidRDefault="00000000">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A.4. Paydaş Katılımı</w:t>
      </w:r>
    </w:p>
    <w:p w14:paraId="02544D45"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 xml:space="preserve">Birim; iç ve dış paydaşlarının stratejik kararlara ve süreçlere katılımını sağlamak üzere geri bildirimlerini almak, yanıtlamak ve kararlarında kullanmak için gerekli sistemleri oluşturmalı ve yönetmelidir. </w:t>
      </w:r>
    </w:p>
    <w:p w14:paraId="77251346" w14:textId="77777777" w:rsidR="0015732D" w:rsidRPr="00FD4E34" w:rsidRDefault="0015732D">
      <w:pPr>
        <w:spacing w:after="60"/>
        <w:rPr>
          <w:rFonts w:ascii="Times New Roman" w:eastAsia="Times New Roman" w:hAnsi="Times New Roman" w:cs="Times New Roman"/>
          <w:color w:val="000000" w:themeColor="text1"/>
        </w:rPr>
      </w:pPr>
    </w:p>
    <w:tbl>
      <w:tblPr>
        <w:tblStyle w:val="af3"/>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3"/>
        <w:gridCol w:w="394"/>
        <w:gridCol w:w="395"/>
        <w:gridCol w:w="395"/>
        <w:gridCol w:w="393"/>
        <w:gridCol w:w="366"/>
      </w:tblGrid>
      <w:tr w:rsidR="0015732D" w:rsidRPr="00FD4E34" w14:paraId="3C454853"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3" w:type="dxa"/>
            <w:tcBorders>
              <w:bottom w:val="nil"/>
            </w:tcBorders>
          </w:tcPr>
          <w:p w14:paraId="64616203"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1943" w:type="dxa"/>
            <w:gridSpan w:val="5"/>
            <w:tcBorders>
              <w:bottom w:val="nil"/>
            </w:tcBorders>
          </w:tcPr>
          <w:p w14:paraId="06F9E7FB"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Olgunluk Düzey Puanı</w:t>
            </w:r>
          </w:p>
        </w:tc>
      </w:tr>
      <w:tr w:rsidR="0015732D" w:rsidRPr="00FD4E34" w14:paraId="1BE06147"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3" w:type="dxa"/>
          </w:tcPr>
          <w:p w14:paraId="48F45E36"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A.4.1. İç ve dış paydaş katılımı (</w:t>
            </w:r>
            <w:r w:rsidRPr="00FD4E34">
              <w:rPr>
                <w:rFonts w:ascii="Times New Roman" w:eastAsia="Times New Roman" w:hAnsi="Times New Roman" w:cs="Times New Roman"/>
                <w:i/>
                <w:iCs/>
                <w:color w:val="000000" w:themeColor="text1"/>
                <w:highlight w:val="yellow"/>
              </w:rPr>
              <w:t>Tüm Akademik ve İdari Birimler</w:t>
            </w:r>
            <w:r w:rsidRPr="00FD4E34">
              <w:rPr>
                <w:rFonts w:ascii="Times New Roman" w:eastAsia="Times New Roman" w:hAnsi="Times New Roman" w:cs="Times New Roman"/>
                <w:i/>
                <w:iCs/>
                <w:color w:val="000000" w:themeColor="text1"/>
              </w:rPr>
              <w:t>)</w:t>
            </w:r>
          </w:p>
        </w:tc>
        <w:tc>
          <w:tcPr>
            <w:tcW w:w="394" w:type="dxa"/>
          </w:tcPr>
          <w:p w14:paraId="61CF111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5FCF602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31A93008"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highlight w:val="yellow"/>
              </w:rPr>
            </w:pPr>
            <w:r w:rsidRPr="00FD4E34">
              <w:rPr>
                <w:rFonts w:ascii="Times New Roman" w:eastAsia="Times New Roman" w:hAnsi="Times New Roman" w:cs="Times New Roman"/>
                <w:color w:val="000000" w:themeColor="text1"/>
                <w:highlight w:val="yellow"/>
              </w:rPr>
              <w:t>3</w:t>
            </w:r>
          </w:p>
        </w:tc>
        <w:tc>
          <w:tcPr>
            <w:tcW w:w="393" w:type="dxa"/>
          </w:tcPr>
          <w:p w14:paraId="42A477A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6" w:type="dxa"/>
          </w:tcPr>
          <w:p w14:paraId="3A8F05DA"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39BF4673"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0A00958C"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5375CA8A" w14:textId="77777777" w:rsidR="0015732D" w:rsidRPr="00FD4E34" w:rsidRDefault="0015732D">
            <w:pPr>
              <w:ind w:left="360" w:right="63"/>
              <w:rPr>
                <w:rFonts w:ascii="Times New Roman" w:eastAsia="Times New Roman" w:hAnsi="Times New Roman" w:cs="Times New Roman"/>
                <w:i/>
                <w:iCs/>
                <w:color w:val="000000" w:themeColor="text1"/>
              </w:rPr>
            </w:pPr>
          </w:p>
          <w:p w14:paraId="68E7F030"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Kurumun süreçlerine özgü oluşturulmuş iç ve dış paydaş listesi ile paydaşların önceliklendirilmesine ilişkin kanıtlar</w:t>
            </w:r>
          </w:p>
          <w:p w14:paraId="24F65C66"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Paydaş görüşlerinin alınması sürecinde kullanılan veri toplama araçları ve yöntemi (Anketler, odak grup toplantıları, çalıştaylar, bilgi yönetim sistemi vb.)</w:t>
            </w:r>
          </w:p>
          <w:p w14:paraId="1A436B4E"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Karar alma süreçlerinde paydaş katılımının sağlandığını gösteren belgeler</w:t>
            </w:r>
          </w:p>
          <w:p w14:paraId="2778564B" w14:textId="77777777" w:rsidR="0015732D" w:rsidRPr="00FD4E34" w:rsidRDefault="00000000">
            <w:pPr>
              <w:numPr>
                <w:ilvl w:val="0"/>
                <w:numId w:val="11"/>
              </w:numPr>
              <w:spacing w:line="276" w:lineRule="auto"/>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Paydaş katılım mekanizmalarının işleyişine ilişkin izleme ve iyileştirme kanıtları</w:t>
            </w:r>
          </w:p>
          <w:p w14:paraId="4E93559C" w14:textId="77777777" w:rsidR="0015732D" w:rsidRPr="00FD4E34" w:rsidRDefault="0015732D">
            <w:pPr>
              <w:spacing w:after="160" w:line="259" w:lineRule="auto"/>
              <w:ind w:left="360"/>
              <w:jc w:val="left"/>
              <w:rPr>
                <w:rFonts w:ascii="Times New Roman" w:eastAsia="Times New Roman" w:hAnsi="Times New Roman" w:cs="Times New Roman"/>
                <w:color w:val="000000" w:themeColor="text1"/>
                <w:sz w:val="22"/>
                <w:szCs w:val="22"/>
              </w:rPr>
            </w:pPr>
          </w:p>
          <w:p w14:paraId="05481DC3" w14:textId="77777777" w:rsidR="0015732D" w:rsidRPr="00FD4E34" w:rsidRDefault="00000000">
            <w:pPr>
              <w:spacing w:after="160" w:line="259" w:lineRule="auto"/>
              <w:ind w:left="360"/>
              <w:rPr>
                <w:rFonts w:ascii="Times New Roman" w:eastAsia="Times New Roman" w:hAnsi="Times New Roman" w:cs="Times New Roman"/>
                <w:color w:val="000000" w:themeColor="text1"/>
                <w:sz w:val="17"/>
                <w:szCs w:val="17"/>
              </w:rPr>
            </w:pPr>
            <w:r w:rsidRPr="00FD4E34">
              <w:rPr>
                <w:rFonts w:ascii="Times New Roman" w:eastAsia="Times New Roman" w:hAnsi="Times New Roman" w:cs="Times New Roman"/>
                <w:b w:val="0"/>
                <w:bCs w:val="0"/>
                <w:color w:val="000000" w:themeColor="text1"/>
                <w:sz w:val="22"/>
                <w:szCs w:val="22"/>
              </w:rPr>
              <w:t>24.06.2025 tarihinde Sağlık Yönetimi bölümü 4. sınıf öğrencilerinin staj yaptıkları kurumlarda bulunan eğitim birimi sorumluları ile toplantı düzenlenmiştir. Bu toplantıda kurumların öğrenciler hakkındaki geri bildirimleri, uyulması gereken kurallar, eğitim birimi ve staj kurulu arasındaki karşılıklı beklentiler ve geliştirilmeye açık konuların neler olduğu gündeme alınmıştır. İlgili toplantının raporu ek SPBF.A.4.1.1.’de sunulmaktadır.</w:t>
            </w:r>
          </w:p>
          <w:p w14:paraId="3AAA7E62" w14:textId="77777777" w:rsidR="0015732D" w:rsidRPr="00FD4E34" w:rsidRDefault="0015732D">
            <w:pPr>
              <w:spacing w:line="276" w:lineRule="auto"/>
              <w:rPr>
                <w:rFonts w:ascii="Times New Roman" w:eastAsia="Times New Roman" w:hAnsi="Times New Roman" w:cs="Times New Roman"/>
                <w:color w:val="000000" w:themeColor="text1"/>
              </w:rPr>
            </w:pPr>
          </w:p>
        </w:tc>
      </w:tr>
      <w:tr w:rsidR="0015732D" w:rsidRPr="00FD4E34" w14:paraId="48ED5946"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3" w:type="dxa"/>
          </w:tcPr>
          <w:p w14:paraId="79FE833D"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A.4.2. Öğrenci geri bildirimleri (</w:t>
            </w:r>
            <w:r w:rsidRPr="00FD4E34">
              <w:rPr>
                <w:rFonts w:ascii="Times New Roman" w:eastAsia="Times New Roman" w:hAnsi="Times New Roman" w:cs="Times New Roman"/>
                <w:i/>
                <w:iCs/>
                <w:color w:val="000000" w:themeColor="text1"/>
                <w:highlight w:val="yellow"/>
              </w:rPr>
              <w:t>Tüm Akademik ve İdari Birimler</w:t>
            </w:r>
            <w:r w:rsidRPr="00FD4E34">
              <w:rPr>
                <w:rFonts w:ascii="Times New Roman" w:eastAsia="Times New Roman" w:hAnsi="Times New Roman" w:cs="Times New Roman"/>
                <w:i/>
                <w:iCs/>
                <w:color w:val="000000" w:themeColor="text1"/>
              </w:rPr>
              <w:t>)</w:t>
            </w:r>
          </w:p>
        </w:tc>
        <w:tc>
          <w:tcPr>
            <w:tcW w:w="394" w:type="dxa"/>
          </w:tcPr>
          <w:p w14:paraId="33FDB6B8"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2757788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61B88C8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highlight w:val="yellow"/>
              </w:rPr>
              <w:t>3</w:t>
            </w:r>
          </w:p>
        </w:tc>
        <w:tc>
          <w:tcPr>
            <w:tcW w:w="393" w:type="dxa"/>
          </w:tcPr>
          <w:p w14:paraId="7FF489B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6" w:type="dxa"/>
          </w:tcPr>
          <w:p w14:paraId="6354D7F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6A328674"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54869DA8"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4B5B1DF5" w14:textId="77777777" w:rsidR="0015732D" w:rsidRPr="00FD4E34" w:rsidRDefault="0015732D">
            <w:pPr>
              <w:ind w:left="360" w:right="63"/>
              <w:rPr>
                <w:rFonts w:ascii="Times New Roman" w:eastAsia="Times New Roman" w:hAnsi="Times New Roman" w:cs="Times New Roman"/>
                <w:i/>
                <w:iCs/>
                <w:color w:val="000000" w:themeColor="text1"/>
              </w:rPr>
            </w:pPr>
          </w:p>
          <w:p w14:paraId="01991760"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 geri bildirimi elde etmeye ilişkin ilke ve kurallar</w:t>
            </w:r>
          </w:p>
          <w:p w14:paraId="69226968"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Tanımlı öğrenci geri bildirim mekanizmalarının tür, yöntem ve çeşitliliğini gösteren kanıtlar (Uzaktan/karma eğitim dahil)</w:t>
            </w:r>
          </w:p>
          <w:p w14:paraId="6832A913"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 geri bildirimleri kapsamında gerçekleştirilen iyileştirmelere ilişkin uygulamalar</w:t>
            </w:r>
          </w:p>
          <w:p w14:paraId="7A8D3197"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Öğrencilerin karar alma mekanizmalarına katılımı örnekleri</w:t>
            </w:r>
          </w:p>
          <w:p w14:paraId="15B45915"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 geri bildirim mekanizmasının izlenmesi ve iyileştirilmesine yönelik kanıtlar</w:t>
            </w:r>
          </w:p>
          <w:p w14:paraId="42CA2B68" w14:textId="77777777" w:rsidR="0015732D" w:rsidRPr="00FD4E34" w:rsidRDefault="0015732D">
            <w:pPr>
              <w:spacing w:line="276" w:lineRule="auto"/>
              <w:ind w:left="360"/>
              <w:rPr>
                <w:rFonts w:ascii="Times New Roman" w:eastAsia="Times New Roman" w:hAnsi="Times New Roman" w:cs="Times New Roman"/>
                <w:i/>
                <w:iCs/>
                <w:color w:val="000000" w:themeColor="text1"/>
                <w:sz w:val="22"/>
                <w:szCs w:val="22"/>
              </w:rPr>
            </w:pPr>
          </w:p>
          <w:p w14:paraId="60F01822" w14:textId="77777777" w:rsidR="0015732D" w:rsidRPr="00FD4E34" w:rsidRDefault="00000000">
            <w:pPr>
              <w:spacing w:after="160" w:line="259" w:lineRule="auto"/>
              <w:ind w:left="360"/>
              <w:rPr>
                <w:rFonts w:ascii="Times New Roman" w:eastAsia="Times New Roman" w:hAnsi="Times New Roman" w:cs="Times New Roman"/>
                <w:i/>
                <w:iCs/>
                <w:color w:val="000000" w:themeColor="text1"/>
                <w:sz w:val="22"/>
                <w:szCs w:val="22"/>
              </w:rPr>
            </w:pPr>
            <w:r w:rsidRPr="00FD4E34">
              <w:rPr>
                <w:rFonts w:ascii="Times New Roman" w:eastAsia="Times New Roman" w:hAnsi="Times New Roman" w:cs="Times New Roman"/>
                <w:b w:val="0"/>
                <w:bCs w:val="0"/>
                <w:color w:val="000000" w:themeColor="text1"/>
                <w:sz w:val="22"/>
                <w:szCs w:val="22"/>
              </w:rPr>
              <w:t>06.03.2025 tarihinde Sağlık Yönetimi Bölümü 4. sınıf öğrencileri ve staj kurulunun katılımı ile toplantı düzenlenmiştir. Bu toplantıda öğrencilerin staj süreçleri boyunca karşılaştıkları sorunlar ve iletmek istedikleri konular gündeme alınmıştır. İlgili toplantının raporu ek SPBF.A.4.2.1.’de sunulmaktadır.</w:t>
            </w:r>
          </w:p>
          <w:p w14:paraId="75DACB02" w14:textId="77777777" w:rsidR="0015732D" w:rsidRPr="00FD4E34" w:rsidRDefault="00000000">
            <w:pPr>
              <w:spacing w:line="276" w:lineRule="auto"/>
              <w:ind w:left="360"/>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b w:val="0"/>
                <w:bCs w:val="0"/>
                <w:color w:val="000000" w:themeColor="text1"/>
                <w:sz w:val="21"/>
                <w:szCs w:val="21"/>
              </w:rPr>
              <w:lastRenderedPageBreak/>
              <w:t>Sağlık yönetimi bölümünde verilen derslerin yıl sonunda değerlendirilmesi amacıyla çevrimiçi anket yöntemi ile öğrencilerden geri bildirimler alınmaktadır. 20</w:t>
            </w:r>
            <w:r w:rsidRPr="00FD4E34">
              <w:rPr>
                <w:rFonts w:ascii="Times New Roman" w:eastAsia="Times New Roman" w:hAnsi="Times New Roman" w:cs="Times New Roman"/>
                <w:b w:val="0"/>
                <w:bCs w:val="0"/>
                <w:color w:val="000000" w:themeColor="text1"/>
                <w:sz w:val="22"/>
                <w:szCs w:val="22"/>
              </w:rPr>
              <w:t>24-2025 Eğitim-Öğretim yılı için yapılan ders değerlendirme anketi sonuçları SPBF.A.4.2.3’te sunulmaktadır.</w:t>
            </w:r>
          </w:p>
          <w:p w14:paraId="65AAF2D3"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tc>
      </w:tr>
      <w:tr w:rsidR="0015732D" w:rsidRPr="00FD4E34" w14:paraId="46DB5ED5"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3" w:type="dxa"/>
          </w:tcPr>
          <w:p w14:paraId="2F5D0F5F" w14:textId="77777777" w:rsidR="0015732D" w:rsidRPr="00FD4E34" w:rsidRDefault="00000000">
            <w:pPr>
              <w:rPr>
                <w:rFonts w:ascii="Times New Roman" w:eastAsia="Times New Roman" w:hAnsi="Times New Roman" w:cs="Times New Roman"/>
                <w:i/>
                <w:iCs/>
                <w:color w:val="000000" w:themeColor="text1"/>
                <w:highlight w:val="yellow"/>
              </w:rPr>
            </w:pPr>
            <w:r w:rsidRPr="00FD4E34">
              <w:rPr>
                <w:rFonts w:ascii="Times New Roman" w:eastAsia="Times New Roman" w:hAnsi="Times New Roman" w:cs="Times New Roman"/>
                <w:color w:val="000000" w:themeColor="text1"/>
                <w:sz w:val="22"/>
                <w:szCs w:val="22"/>
              </w:rPr>
              <w:lastRenderedPageBreak/>
              <w:t>A.4.3. Mezun ilişkileri yönetimi (</w:t>
            </w:r>
            <w:r w:rsidRPr="00FD4E34">
              <w:rPr>
                <w:rFonts w:ascii="Times New Roman" w:eastAsia="Times New Roman" w:hAnsi="Times New Roman" w:cs="Times New Roman"/>
                <w:i/>
                <w:iCs/>
                <w:color w:val="000000" w:themeColor="text1"/>
                <w:highlight w:val="yellow"/>
              </w:rPr>
              <w:t>Tüm Akademik Birimler, MEZOF, KMK, SKSDB)</w:t>
            </w:r>
          </w:p>
        </w:tc>
        <w:tc>
          <w:tcPr>
            <w:tcW w:w="394" w:type="dxa"/>
          </w:tcPr>
          <w:p w14:paraId="2023735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0B0BF964"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656B3AAE"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highlight w:val="yellow"/>
              </w:rPr>
              <w:t>3</w:t>
            </w:r>
          </w:p>
        </w:tc>
        <w:tc>
          <w:tcPr>
            <w:tcW w:w="393" w:type="dxa"/>
          </w:tcPr>
          <w:p w14:paraId="5DB71EBE"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6" w:type="dxa"/>
          </w:tcPr>
          <w:p w14:paraId="552350B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549C5FC4"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68D1E49F"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573CA065" w14:textId="77777777" w:rsidR="0015732D" w:rsidRPr="00FD4E34" w:rsidRDefault="0015732D">
            <w:pPr>
              <w:ind w:left="360" w:right="63"/>
              <w:rPr>
                <w:rFonts w:ascii="Times New Roman" w:eastAsia="Times New Roman" w:hAnsi="Times New Roman" w:cs="Times New Roman"/>
                <w:i/>
                <w:iCs/>
                <w:color w:val="000000" w:themeColor="text1"/>
              </w:rPr>
            </w:pPr>
          </w:p>
          <w:p w14:paraId="4BE22D77"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Mezun izleme sisteminin özellikleri</w:t>
            </w:r>
          </w:p>
          <w:p w14:paraId="3EF701DA"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Mezunların sahip olduğu yeterlilikler ve programın amaç ve hedeflerine ulaşılmasına ilişkin memnuniyet düzeyi</w:t>
            </w:r>
          </w:p>
          <w:p w14:paraId="250ED6F2"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Mezun izleme sistemi kapsamında programlarda gerçekleştirilen güncelleme çalışmaları</w:t>
            </w:r>
          </w:p>
          <w:p w14:paraId="4558D815" w14:textId="77777777" w:rsidR="0015732D" w:rsidRPr="00FD4E34" w:rsidRDefault="00000000">
            <w:pPr>
              <w:numPr>
                <w:ilvl w:val="0"/>
                <w:numId w:val="11"/>
              </w:numPr>
              <w:spacing w:line="276" w:lineRule="auto"/>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 xml:space="preserve">Mezun geri bildirimler </w:t>
            </w:r>
          </w:p>
          <w:p w14:paraId="7C66731E"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015B4FC5" w14:textId="77777777" w:rsidR="0015732D" w:rsidRPr="00FD4E34" w:rsidRDefault="00000000">
            <w:pPr>
              <w:spacing w:line="276" w:lineRule="auto"/>
              <w:ind w:left="360"/>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b w:val="0"/>
                <w:bCs w:val="0"/>
                <w:color w:val="000000" w:themeColor="text1"/>
                <w:sz w:val="22"/>
                <w:szCs w:val="22"/>
              </w:rPr>
              <w:t>29.05.2025 tarihinde Sağlık Yönetimi Bölümü öğretim üyelerinin, 4. sınıf öğrencilerinin ve 2023-2024 Eğitim-Öğretim Döneminden bir mezunumuzun katılımı ile mezun buluşması etkinliği gerçekleştirilmiştir. Özel bir hastanede insan kaynakları sorumlusu olarak görev yapan mezunumuzun mevcut çalıştığı kurumun iş olanaklarının yanı sıra kariyer yolculuğu boyunca karşılaştığı deneyim ve tavsiyelerini öğrencilere aktarması sağlanmıştır. Ayrıca soru-cevap bölümü ile öğrenci-mezun etkileşiminin sağlanması mümkün kılınmıştır. Etkinlik fotoğrafı ek SPBF.A.4.3.1.’te sunulmaktadır.</w:t>
            </w:r>
          </w:p>
          <w:p w14:paraId="270FF470" w14:textId="77777777" w:rsidR="0015732D" w:rsidRPr="00FD4E34" w:rsidRDefault="0015732D">
            <w:pPr>
              <w:spacing w:line="276" w:lineRule="auto"/>
              <w:ind w:left="360"/>
              <w:rPr>
                <w:rFonts w:ascii="Times New Roman" w:eastAsia="Times New Roman" w:hAnsi="Times New Roman" w:cs="Times New Roman"/>
                <w:color w:val="000000" w:themeColor="text1"/>
                <w:sz w:val="22"/>
                <w:szCs w:val="22"/>
              </w:rPr>
            </w:pPr>
          </w:p>
          <w:p w14:paraId="2A212530" w14:textId="77777777" w:rsidR="0015732D" w:rsidRPr="00FD4E34" w:rsidRDefault="00000000">
            <w:pPr>
              <w:spacing w:line="276" w:lineRule="auto"/>
              <w:ind w:left="360"/>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b w:val="0"/>
                <w:bCs w:val="0"/>
                <w:color w:val="000000" w:themeColor="text1"/>
                <w:sz w:val="22"/>
                <w:szCs w:val="22"/>
              </w:rPr>
              <w:t>Dış paydaş olan Sağlık Yönetimi mezunlarının görüşlerinin alınması için çevrimiçi anket yöntemi ile hazırlanan mezun kayıt formu kullanılmaktadır. 2024 yılı mezunlarından elde edilen yanıtları içeren rapor ek SPBF.A.4.3.2.’te sunulmaktadır.</w:t>
            </w:r>
          </w:p>
        </w:tc>
      </w:tr>
    </w:tbl>
    <w:p w14:paraId="0E12C2AD" w14:textId="77777777" w:rsidR="0015732D" w:rsidRPr="00FD4E34" w:rsidRDefault="0015732D">
      <w:pPr>
        <w:rPr>
          <w:rFonts w:ascii="Times New Roman" w:eastAsia="Times New Roman" w:hAnsi="Times New Roman" w:cs="Times New Roman"/>
          <w:color w:val="000000" w:themeColor="text1"/>
        </w:rPr>
      </w:pPr>
    </w:p>
    <w:p w14:paraId="00C32844" w14:textId="77777777" w:rsidR="0015732D" w:rsidRPr="00FD4E34" w:rsidRDefault="0015732D">
      <w:pPr>
        <w:rPr>
          <w:rFonts w:ascii="Times New Roman" w:eastAsia="Times New Roman" w:hAnsi="Times New Roman" w:cs="Times New Roman"/>
          <w:color w:val="000000" w:themeColor="text1"/>
        </w:rPr>
      </w:pPr>
    </w:p>
    <w:p w14:paraId="59EC5BC5" w14:textId="77777777" w:rsidR="0015732D" w:rsidRPr="00FD4E34" w:rsidRDefault="00000000">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A.5. Uluslararasılaşma</w:t>
      </w:r>
    </w:p>
    <w:p w14:paraId="5B896EB4"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 xml:space="preserve">Birim; uluslararasılaşma stratejisi ve hedefleri doğrultusunda süreçlerini yönetmeli, organizasyonel yapılanmasını oluşturmalı ve sonuçlarını periyodik olarak izleyerek değerlendirmelidir. </w:t>
      </w:r>
    </w:p>
    <w:p w14:paraId="4268E866" w14:textId="77777777" w:rsidR="0015732D" w:rsidRPr="00FD4E34" w:rsidRDefault="0015732D">
      <w:pPr>
        <w:spacing w:after="60"/>
        <w:rPr>
          <w:rFonts w:ascii="Times New Roman" w:eastAsia="Times New Roman" w:hAnsi="Times New Roman" w:cs="Times New Roman"/>
          <w:color w:val="000000" w:themeColor="text1"/>
        </w:rPr>
      </w:pPr>
    </w:p>
    <w:tbl>
      <w:tblPr>
        <w:tblStyle w:val="af4"/>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5"/>
        <w:gridCol w:w="99"/>
        <w:gridCol w:w="393"/>
        <w:gridCol w:w="395"/>
        <w:gridCol w:w="395"/>
        <w:gridCol w:w="393"/>
        <w:gridCol w:w="366"/>
      </w:tblGrid>
      <w:tr w:rsidR="0015732D" w:rsidRPr="00FD4E34" w14:paraId="13154E5F"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5" w:type="dxa"/>
            <w:tcBorders>
              <w:bottom w:val="nil"/>
            </w:tcBorders>
          </w:tcPr>
          <w:p w14:paraId="4DA8784E"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1" w:type="dxa"/>
            <w:gridSpan w:val="6"/>
            <w:tcBorders>
              <w:bottom w:val="nil"/>
            </w:tcBorders>
          </w:tcPr>
          <w:p w14:paraId="531C2DB7"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7B12961A"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23227E05"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4" w:type="dxa"/>
            <w:gridSpan w:val="2"/>
          </w:tcPr>
          <w:p w14:paraId="336C4DC8" w14:textId="77777777" w:rsidR="0015732D" w:rsidRPr="00FD4E34" w:rsidRDefault="00000000">
            <w:pPr>
              <w:rPr>
                <w:rFonts w:ascii="Times New Roman" w:eastAsia="Times New Roman" w:hAnsi="Times New Roman" w:cs="Times New Roman"/>
                <w:i/>
                <w:iCs/>
                <w:color w:val="000000" w:themeColor="text1"/>
              </w:rPr>
            </w:pPr>
            <w:r w:rsidRPr="00FD4E34">
              <w:rPr>
                <w:rFonts w:ascii="Times New Roman" w:eastAsia="Times New Roman" w:hAnsi="Times New Roman" w:cs="Times New Roman"/>
                <w:color w:val="000000" w:themeColor="text1"/>
                <w:sz w:val="22"/>
                <w:szCs w:val="22"/>
              </w:rPr>
              <w:t xml:space="preserve">A.5.1. Uluslararasılaşma süreçlerinin yönetimi </w:t>
            </w:r>
            <w:r w:rsidRPr="00FD4E34">
              <w:rPr>
                <w:rFonts w:ascii="Times New Roman" w:eastAsia="Times New Roman" w:hAnsi="Times New Roman" w:cs="Times New Roman"/>
                <w:i/>
                <w:iCs/>
                <w:color w:val="000000" w:themeColor="text1"/>
                <w:highlight w:val="yellow"/>
              </w:rPr>
              <w:t>(UIAI, BAPKO, ÖİDB, Uygulama Araştırma Merkezleri, Enstitüler</w:t>
            </w:r>
            <w:r w:rsidRPr="00FD4E34">
              <w:rPr>
                <w:rFonts w:ascii="Times New Roman" w:eastAsia="Times New Roman" w:hAnsi="Times New Roman" w:cs="Times New Roman"/>
                <w:i/>
                <w:iCs/>
                <w:color w:val="000000" w:themeColor="text1"/>
              </w:rPr>
              <w:t>)</w:t>
            </w:r>
          </w:p>
        </w:tc>
        <w:tc>
          <w:tcPr>
            <w:tcW w:w="393" w:type="dxa"/>
          </w:tcPr>
          <w:p w14:paraId="5CF0BF2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1AE14E2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507FD6A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5359BBA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6" w:type="dxa"/>
          </w:tcPr>
          <w:p w14:paraId="347FBA8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436E581D"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7D493E29" w14:textId="77777777" w:rsidR="0015732D" w:rsidRPr="00FD4E34" w:rsidRDefault="0015732D">
            <w:pPr>
              <w:ind w:left="360" w:right="63"/>
              <w:rPr>
                <w:rFonts w:ascii="Times New Roman" w:eastAsia="Times New Roman" w:hAnsi="Times New Roman" w:cs="Times New Roman"/>
                <w:i/>
                <w:iCs/>
                <w:color w:val="000000" w:themeColor="text1"/>
              </w:rPr>
            </w:pPr>
          </w:p>
          <w:p w14:paraId="7DE29B82"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7974CABA" w14:textId="77777777" w:rsidR="0015732D" w:rsidRPr="00FD4E34" w:rsidRDefault="0015732D">
            <w:pPr>
              <w:spacing w:line="276" w:lineRule="auto"/>
              <w:rPr>
                <w:rFonts w:ascii="Times New Roman" w:eastAsia="Times New Roman" w:hAnsi="Times New Roman" w:cs="Times New Roman"/>
                <w:i/>
                <w:iCs/>
                <w:color w:val="000000" w:themeColor="text1"/>
              </w:rPr>
            </w:pPr>
          </w:p>
          <w:p w14:paraId="10922F32"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Uluslararasılaşma süreçlerinin yönetimi ve organizasyonel yapısı</w:t>
            </w:r>
          </w:p>
          <w:p w14:paraId="53293AC0"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Uluslararasılaşma süreçlerinin yönetimine ilişkin uygulama kanıtları</w:t>
            </w:r>
          </w:p>
          <w:p w14:paraId="6FBFAA52" w14:textId="77777777" w:rsidR="0015732D" w:rsidRPr="00FD4E34" w:rsidRDefault="00000000">
            <w:pPr>
              <w:numPr>
                <w:ilvl w:val="0"/>
                <w:numId w:val="11"/>
              </w:numPr>
              <w:spacing w:line="276" w:lineRule="auto"/>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Yönetim ve organizasyonel yapıya ilişkin izleme ve iyileştirme kanıtları</w:t>
            </w:r>
          </w:p>
          <w:p w14:paraId="26F5EC13" w14:textId="77777777" w:rsidR="0015732D" w:rsidRPr="00FD4E34" w:rsidRDefault="0015732D">
            <w:pPr>
              <w:spacing w:line="276" w:lineRule="auto"/>
              <w:ind w:left="360"/>
              <w:rPr>
                <w:rFonts w:ascii="Times New Roman" w:eastAsia="Times New Roman" w:hAnsi="Times New Roman" w:cs="Times New Roman"/>
                <w:color w:val="000000" w:themeColor="text1"/>
              </w:rPr>
            </w:pPr>
          </w:p>
        </w:tc>
      </w:tr>
      <w:tr w:rsidR="0015732D" w:rsidRPr="00FD4E34" w14:paraId="3D4EBD96"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4" w:type="dxa"/>
            <w:gridSpan w:val="2"/>
          </w:tcPr>
          <w:p w14:paraId="7B3727C0"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A.5.2. Uluslararasılaşma kaynakları </w:t>
            </w:r>
            <w:r w:rsidRPr="00FD4E34">
              <w:rPr>
                <w:rFonts w:ascii="Times New Roman" w:eastAsia="Times New Roman" w:hAnsi="Times New Roman" w:cs="Times New Roman"/>
                <w:i/>
                <w:iCs/>
                <w:color w:val="000000" w:themeColor="text1"/>
                <w:highlight w:val="yellow"/>
              </w:rPr>
              <w:t>(UIAI, BAPKO, ÖİDB, Uygulama Araştırma Merkezleri, Enstitüler</w:t>
            </w:r>
            <w:r w:rsidRPr="00FD4E34">
              <w:rPr>
                <w:rFonts w:ascii="Times New Roman" w:eastAsia="Times New Roman" w:hAnsi="Times New Roman" w:cs="Times New Roman"/>
                <w:i/>
                <w:iCs/>
                <w:color w:val="000000" w:themeColor="text1"/>
              </w:rPr>
              <w:t>)</w:t>
            </w:r>
          </w:p>
        </w:tc>
        <w:tc>
          <w:tcPr>
            <w:tcW w:w="393" w:type="dxa"/>
          </w:tcPr>
          <w:p w14:paraId="0DFCDB14"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386D382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510FF84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6CB37F0C"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6" w:type="dxa"/>
          </w:tcPr>
          <w:p w14:paraId="3D1DDA5C"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58A44F17"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10CBE5E2"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793EC007" w14:textId="77777777" w:rsidR="0015732D" w:rsidRPr="00FD4E34" w:rsidRDefault="0015732D">
            <w:pPr>
              <w:spacing w:line="276" w:lineRule="auto"/>
              <w:rPr>
                <w:rFonts w:ascii="Times New Roman" w:eastAsia="Times New Roman" w:hAnsi="Times New Roman" w:cs="Times New Roman"/>
                <w:i/>
                <w:iCs/>
                <w:color w:val="000000" w:themeColor="text1"/>
              </w:rPr>
            </w:pPr>
          </w:p>
          <w:p w14:paraId="7759BDD5"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Kurumun uluslararasılaşma faaliyetlerini sürdürebilmesine yönelik kaynakların planlama kanıtları</w:t>
            </w:r>
          </w:p>
          <w:p w14:paraId="48D486CB"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1C4401AD"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lastRenderedPageBreak/>
              <w:t>Uluslararasılaşma kaynakların dağılımının izlenmesi ve iyileştirilmesine ilişkin kanıtlar</w:t>
            </w:r>
          </w:p>
          <w:p w14:paraId="7800FAD9" w14:textId="77777777" w:rsidR="0015732D" w:rsidRPr="00FD4E34" w:rsidRDefault="0015732D">
            <w:pPr>
              <w:spacing w:line="276" w:lineRule="auto"/>
              <w:ind w:left="360"/>
              <w:rPr>
                <w:rFonts w:ascii="Times New Roman" w:eastAsia="Times New Roman" w:hAnsi="Times New Roman" w:cs="Times New Roman"/>
                <w:color w:val="000000" w:themeColor="text1"/>
              </w:rPr>
            </w:pPr>
          </w:p>
        </w:tc>
      </w:tr>
      <w:tr w:rsidR="0015732D" w:rsidRPr="00FD4E34" w14:paraId="325E3E73"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4" w:type="dxa"/>
            <w:gridSpan w:val="2"/>
          </w:tcPr>
          <w:p w14:paraId="327B13BA" w14:textId="77777777" w:rsidR="0015732D" w:rsidRPr="00FD4E34" w:rsidRDefault="00000000">
            <w:pPr>
              <w:rPr>
                <w:rFonts w:ascii="Times New Roman" w:eastAsia="Times New Roman" w:hAnsi="Times New Roman" w:cs="Times New Roman"/>
                <w:color w:val="000000" w:themeColor="text1"/>
                <w:sz w:val="28"/>
                <w:szCs w:val="28"/>
              </w:rPr>
            </w:pPr>
            <w:r w:rsidRPr="00FD4E34">
              <w:rPr>
                <w:rFonts w:ascii="Times New Roman" w:eastAsia="Times New Roman" w:hAnsi="Times New Roman" w:cs="Times New Roman"/>
                <w:color w:val="000000" w:themeColor="text1"/>
                <w:sz w:val="22"/>
                <w:szCs w:val="22"/>
              </w:rPr>
              <w:lastRenderedPageBreak/>
              <w:t>A.5.3. Uluslararasılaşma performansı</w:t>
            </w:r>
            <w:r w:rsidRPr="00FD4E34">
              <w:rPr>
                <w:rFonts w:ascii="Times New Roman" w:eastAsia="Times New Roman" w:hAnsi="Times New Roman" w:cs="Times New Roman"/>
                <w:color w:val="000000" w:themeColor="text1"/>
                <w:sz w:val="28"/>
                <w:szCs w:val="28"/>
              </w:rPr>
              <w:t xml:space="preserve"> </w:t>
            </w:r>
            <w:r w:rsidRPr="00FD4E34">
              <w:rPr>
                <w:rFonts w:ascii="Times New Roman" w:eastAsia="Times New Roman" w:hAnsi="Times New Roman" w:cs="Times New Roman"/>
                <w:i/>
                <w:iCs/>
                <w:color w:val="000000" w:themeColor="text1"/>
                <w:highlight w:val="yellow"/>
              </w:rPr>
              <w:t>(UIAI, BAPKO, OIDB, Uygulama Araştırma Merkezleri, Enstitüler</w:t>
            </w:r>
            <w:r w:rsidRPr="00FD4E34">
              <w:rPr>
                <w:rFonts w:ascii="Times New Roman" w:eastAsia="Times New Roman" w:hAnsi="Times New Roman" w:cs="Times New Roman"/>
                <w:i/>
                <w:iCs/>
                <w:color w:val="000000" w:themeColor="text1"/>
              </w:rPr>
              <w:t>)</w:t>
            </w:r>
          </w:p>
        </w:tc>
        <w:tc>
          <w:tcPr>
            <w:tcW w:w="393" w:type="dxa"/>
          </w:tcPr>
          <w:p w14:paraId="36B08F6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2E7A2B2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1FD71F2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highlight w:val="yellow"/>
              </w:rPr>
              <w:t>3</w:t>
            </w:r>
          </w:p>
        </w:tc>
        <w:tc>
          <w:tcPr>
            <w:tcW w:w="393" w:type="dxa"/>
          </w:tcPr>
          <w:p w14:paraId="1AD247A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6" w:type="dxa"/>
          </w:tcPr>
          <w:p w14:paraId="10128AA9"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1ECC972A"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648E9F70"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4E876779" w14:textId="77777777" w:rsidR="0015732D" w:rsidRPr="00FD4E34" w:rsidRDefault="0015732D">
            <w:pPr>
              <w:ind w:left="360" w:right="63"/>
              <w:rPr>
                <w:rFonts w:ascii="Times New Roman" w:eastAsia="Times New Roman" w:hAnsi="Times New Roman" w:cs="Times New Roman"/>
                <w:i/>
                <w:iCs/>
                <w:color w:val="000000" w:themeColor="text1"/>
              </w:rPr>
            </w:pPr>
          </w:p>
          <w:p w14:paraId="3B997A5A" w14:textId="77777777" w:rsidR="0015732D" w:rsidRPr="00FD4E34" w:rsidRDefault="00000000">
            <w:pPr>
              <w:spacing w:line="276" w:lineRule="auto"/>
              <w:ind w:left="360"/>
              <w:rPr>
                <w:rFonts w:ascii="Times New Roman" w:eastAsia="Times New Roman" w:hAnsi="Times New Roman" w:cs="Times New Roman"/>
                <w:color w:val="000000" w:themeColor="text1"/>
                <w:sz w:val="21"/>
                <w:szCs w:val="21"/>
              </w:rPr>
            </w:pPr>
            <w:r w:rsidRPr="00FD4E34">
              <w:rPr>
                <w:rFonts w:ascii="Times New Roman" w:eastAsia="Times New Roman" w:hAnsi="Times New Roman" w:cs="Times New Roman"/>
                <w:b w:val="0"/>
                <w:bCs w:val="0"/>
                <w:color w:val="000000" w:themeColor="text1"/>
                <w:sz w:val="21"/>
                <w:szCs w:val="21"/>
              </w:rPr>
              <w:t>12.12.2023 tarihinde Sağlık Yönetimi Bölümü Erasmus ders verme hareketliliği kapsamında University of Kalisz’den öğretim üyesinin fakültemize katılımı vesilesiyle geliştirilen iş birliği kapsamında 2024-2025 Eğitim-Öğretim Yılı Bahar döneminde bir sağlık yönetimi bölümü öğrencimiz aynı üniversitede erasmus öğrenim hareketliliği kapsamında eğitim almaktadır. İlgili öğrencinin kabul mektubu SPBF.A.5.3.1.’da sunulmaktadır.</w:t>
            </w:r>
          </w:p>
          <w:p w14:paraId="09F7B008"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7E28D481"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Stratejik plan ve uluslararasılaşma politikasına ilişkin performans göstergeleri</w:t>
            </w:r>
          </w:p>
          <w:p w14:paraId="7F6D6281"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Uluslararasılaşma faaliyetleri (Uluslararası kapsamda düzenlediği toplantılar, katılım sağladığı programlar, protokoller kapsamında faaliyetler vb.)</w:t>
            </w:r>
          </w:p>
          <w:p w14:paraId="2268E2A1"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Uluslararasılaşma hedeflerine ulaşılıp ulaşılmadığını izlemek üzere oluşturulan mekanizmalar</w:t>
            </w:r>
          </w:p>
          <w:p w14:paraId="2CCB0664" w14:textId="77777777" w:rsidR="0015732D" w:rsidRPr="00FD4E34" w:rsidRDefault="00000000">
            <w:pPr>
              <w:numPr>
                <w:ilvl w:val="0"/>
                <w:numId w:val="1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Uluslararasılaşma süreçlerine ilişkin yıllık öz değerlendirme raporları ve iyileştirme çalışmaları</w:t>
            </w:r>
          </w:p>
          <w:p w14:paraId="03C1043F"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tc>
      </w:tr>
    </w:tbl>
    <w:p w14:paraId="29CFFB87" w14:textId="77777777" w:rsidR="0015732D" w:rsidRPr="00FD4E34" w:rsidRDefault="0015732D">
      <w:pPr>
        <w:rPr>
          <w:rFonts w:ascii="Times New Roman" w:eastAsia="Times New Roman" w:hAnsi="Times New Roman" w:cs="Times New Roman"/>
          <w:color w:val="000000" w:themeColor="text1"/>
        </w:rPr>
      </w:pPr>
    </w:p>
    <w:p w14:paraId="2AF138A5" w14:textId="77777777" w:rsidR="0015732D" w:rsidRPr="00FD4E34" w:rsidRDefault="0015732D">
      <w:pPr>
        <w:rPr>
          <w:rFonts w:ascii="Times New Roman" w:eastAsia="Times New Roman" w:hAnsi="Times New Roman" w:cs="Times New Roman"/>
          <w:color w:val="000000" w:themeColor="text1"/>
        </w:rPr>
      </w:pPr>
    </w:p>
    <w:p w14:paraId="0316DA2D" w14:textId="77777777" w:rsidR="0015732D" w:rsidRPr="00FD4E34" w:rsidRDefault="0015732D">
      <w:pPr>
        <w:rPr>
          <w:rFonts w:ascii="Times New Roman" w:eastAsia="Times New Roman" w:hAnsi="Times New Roman" w:cs="Times New Roman"/>
          <w:color w:val="000000" w:themeColor="text1"/>
        </w:rPr>
      </w:pPr>
    </w:p>
    <w:p w14:paraId="1EBCA7B9" w14:textId="77777777" w:rsidR="0015732D" w:rsidRPr="00FD4E34" w:rsidRDefault="0015732D">
      <w:pPr>
        <w:rPr>
          <w:rFonts w:ascii="Times New Roman" w:eastAsia="Times New Roman" w:hAnsi="Times New Roman" w:cs="Times New Roman"/>
          <w:color w:val="000000" w:themeColor="text1"/>
        </w:rPr>
      </w:pPr>
    </w:p>
    <w:p w14:paraId="467B209A" w14:textId="77777777" w:rsidR="0015732D" w:rsidRPr="00FD4E34" w:rsidRDefault="0015732D">
      <w:pPr>
        <w:rPr>
          <w:rFonts w:ascii="Times New Roman" w:eastAsia="Times New Roman" w:hAnsi="Times New Roman" w:cs="Times New Roman"/>
          <w:color w:val="000000" w:themeColor="text1"/>
        </w:rPr>
      </w:pPr>
    </w:p>
    <w:p w14:paraId="7C9E8DDB" w14:textId="77777777" w:rsidR="0015732D" w:rsidRPr="00FD4E34" w:rsidRDefault="0015732D">
      <w:pPr>
        <w:rPr>
          <w:rFonts w:ascii="Times New Roman" w:eastAsia="Times New Roman" w:hAnsi="Times New Roman" w:cs="Times New Roman"/>
          <w:color w:val="000000" w:themeColor="text1"/>
        </w:rPr>
      </w:pPr>
    </w:p>
    <w:p w14:paraId="69B5098F" w14:textId="77777777" w:rsidR="0015732D" w:rsidRPr="00FD4E34" w:rsidRDefault="00000000">
      <w:pPr>
        <w:keepNext/>
        <w:keepLines/>
        <w:pBdr>
          <w:top w:val="nil"/>
          <w:left w:val="nil"/>
          <w:bottom w:val="nil"/>
          <w:right w:val="nil"/>
          <w:between w:val="nil"/>
        </w:pBdr>
        <w:spacing w:before="480" w:after="240"/>
        <w:ind w:left="390" w:hanging="390"/>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 xml:space="preserve">B. EĞİTİM VE ÖĞRETİM </w:t>
      </w:r>
      <w:r w:rsidRPr="00FD4E34">
        <w:rPr>
          <w:rFonts w:ascii="Times New Roman" w:eastAsia="Times New Roman" w:hAnsi="Times New Roman" w:cs="Times New Roman"/>
          <w:b/>
          <w:bCs/>
          <w:color w:val="000000" w:themeColor="text1"/>
          <w:sz w:val="24"/>
          <w:szCs w:val="24"/>
          <w:vertAlign w:val="superscript"/>
        </w:rPr>
        <w:footnoteReference w:id="2"/>
      </w:r>
    </w:p>
    <w:p w14:paraId="613CAEA7"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Birimin eğitim-öğretim sürecinin değerlendirmesinin yapılması beklenmektedir. Eğitim ve öğretim, Birimin sürekli gelişim odağı ile hedeflerinin ve bu hedeflerin kimler tarafından gerçekleştirileceğinin belirlendiği, eğitim-öğretim faaliyetlerinin gerçekleştirildiği, hedeflerin nitelik ve nicelik olarak izlenerek değerlendirildiği ve ulaşılan sonuçların kontrol edilerek ihtiyaç duyulan iyileştirmelerin yapıldığı bir süreç olarak ele alınmalıdır.</w:t>
      </w:r>
    </w:p>
    <w:p w14:paraId="70053899" w14:textId="77777777" w:rsidR="0015732D" w:rsidRPr="00FD4E34" w:rsidRDefault="0015732D">
      <w:pPr>
        <w:rPr>
          <w:rFonts w:ascii="Times New Roman" w:eastAsia="Times New Roman" w:hAnsi="Times New Roman" w:cs="Times New Roman"/>
          <w:color w:val="000000" w:themeColor="text1"/>
          <w:sz w:val="24"/>
          <w:szCs w:val="24"/>
        </w:rPr>
      </w:pPr>
    </w:p>
    <w:p w14:paraId="1359300F" w14:textId="77777777" w:rsidR="0015732D" w:rsidRPr="00FD4E34" w:rsidRDefault="00000000">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 xml:space="preserve">B.1. Programların Tasarımı ve Onayı </w:t>
      </w:r>
    </w:p>
    <w:p w14:paraId="5F956745"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01A7A846" w14:textId="77777777" w:rsidR="0015732D" w:rsidRPr="00FD4E34" w:rsidRDefault="0015732D">
      <w:pPr>
        <w:rPr>
          <w:rFonts w:ascii="Times New Roman" w:eastAsia="Times New Roman" w:hAnsi="Times New Roman" w:cs="Times New Roman"/>
          <w:color w:val="000000" w:themeColor="text1"/>
        </w:rPr>
      </w:pPr>
    </w:p>
    <w:tbl>
      <w:tblPr>
        <w:tblStyle w:val="af5"/>
        <w:tblW w:w="9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3"/>
        <w:gridCol w:w="98"/>
        <w:gridCol w:w="393"/>
        <w:gridCol w:w="395"/>
        <w:gridCol w:w="395"/>
        <w:gridCol w:w="393"/>
        <w:gridCol w:w="368"/>
      </w:tblGrid>
      <w:tr w:rsidR="0015732D" w:rsidRPr="00FD4E34" w14:paraId="6248FB2C"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Borders>
              <w:bottom w:val="nil"/>
            </w:tcBorders>
          </w:tcPr>
          <w:p w14:paraId="17EF2F9E"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2" w:type="dxa"/>
            <w:gridSpan w:val="6"/>
            <w:tcBorders>
              <w:bottom w:val="nil"/>
            </w:tcBorders>
          </w:tcPr>
          <w:p w14:paraId="4E027DFD"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50A84417"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66E25DA8"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24D8B881"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B.1.1. Programların tasarımı ve onayı </w:t>
            </w:r>
            <w:r w:rsidRPr="00FD4E34">
              <w:rPr>
                <w:rFonts w:ascii="Times New Roman" w:eastAsia="Times New Roman" w:hAnsi="Times New Roman" w:cs="Times New Roman"/>
                <w:i/>
                <w:iCs/>
                <w:color w:val="000000" w:themeColor="text1"/>
                <w:highlight w:val="yellow"/>
              </w:rPr>
              <w:t>(OIDB)</w:t>
            </w:r>
          </w:p>
        </w:tc>
        <w:tc>
          <w:tcPr>
            <w:tcW w:w="393" w:type="dxa"/>
          </w:tcPr>
          <w:p w14:paraId="292AE775"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6DFE4EF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502937C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584E589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50A862C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5F2F80B5"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152FEF6B"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6B00993C" w14:textId="77777777" w:rsidR="0015732D" w:rsidRPr="00FD4E34" w:rsidRDefault="0015732D">
            <w:pPr>
              <w:ind w:left="360" w:right="63"/>
              <w:rPr>
                <w:rFonts w:ascii="Times New Roman" w:eastAsia="Times New Roman" w:hAnsi="Times New Roman" w:cs="Times New Roman"/>
                <w:i/>
                <w:iCs/>
                <w:color w:val="000000" w:themeColor="text1"/>
              </w:rPr>
            </w:pPr>
          </w:p>
          <w:p w14:paraId="110389F0" w14:textId="77777777" w:rsidR="0015732D" w:rsidRPr="00FD4E34" w:rsidRDefault="00000000">
            <w:pPr>
              <w:numPr>
                <w:ilvl w:val="0"/>
                <w:numId w:val="11"/>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 tasarımı ve onayı için kullanılan tanımlı süreçler (Eğitim politikasıyla uyumu, el kitabı, kılavuz, usul ve esas vb.)</w:t>
            </w:r>
          </w:p>
          <w:p w14:paraId="4FCF6852" w14:textId="77777777" w:rsidR="0015732D" w:rsidRPr="00FD4E34" w:rsidRDefault="00000000">
            <w:pPr>
              <w:numPr>
                <w:ilvl w:val="0"/>
                <w:numId w:val="11"/>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lastRenderedPageBreak/>
              <w:t>Program tasarımı ve onayı süreçlerinin yönetsel ve organizasyonel yapısı (Komisyonlar, süreç sorumluları, süreç akışı vb.)</w:t>
            </w:r>
          </w:p>
          <w:p w14:paraId="62E1EB1A" w14:textId="77777777" w:rsidR="0015732D" w:rsidRPr="00FD4E34" w:rsidRDefault="00000000">
            <w:pPr>
              <w:numPr>
                <w:ilvl w:val="0"/>
                <w:numId w:val="11"/>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Program amaç ve çıktılarının TYÇ ile uyumunu gösteren kanıtlar (ders program örnekleri, güncel ders izlence örnekleri vb.)  </w:t>
            </w:r>
          </w:p>
          <w:p w14:paraId="10053212" w14:textId="77777777" w:rsidR="0015732D" w:rsidRPr="00FD4E34" w:rsidRDefault="00000000">
            <w:pPr>
              <w:numPr>
                <w:ilvl w:val="0"/>
                <w:numId w:val="11"/>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Uzaktan-karma program tasarımında bölüm/alan bazlı uygulama çeşitliliğine ilişkin kanıtlar (bölümlerin farklı uzaktan eğitim taleplerinin dikkate alındığına ilişkin kanıtlar vb.)</w:t>
            </w:r>
          </w:p>
          <w:p w14:paraId="325E860D" w14:textId="77777777" w:rsidR="0015732D" w:rsidRPr="00FD4E34" w:rsidRDefault="00000000">
            <w:pPr>
              <w:numPr>
                <w:ilvl w:val="0"/>
                <w:numId w:val="11"/>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Program tasarım süreçlerine paydaş katılımını gösteren kanıtlar </w:t>
            </w:r>
          </w:p>
          <w:p w14:paraId="6F496C53" w14:textId="77777777" w:rsidR="0015732D" w:rsidRPr="00FD4E34" w:rsidRDefault="00000000">
            <w:pPr>
              <w:numPr>
                <w:ilvl w:val="0"/>
                <w:numId w:val="11"/>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Programların tasarım ve onay sürecinin izlendiği ve buna göre yapılan iyileştirilmelere ilişkin kanıtlar</w:t>
            </w:r>
          </w:p>
          <w:p w14:paraId="6ECD908E" w14:textId="77777777" w:rsidR="0015732D" w:rsidRPr="00FD4E34" w:rsidRDefault="0015732D">
            <w:pPr>
              <w:pBdr>
                <w:top w:val="nil"/>
                <w:left w:val="nil"/>
                <w:bottom w:val="nil"/>
                <w:right w:val="nil"/>
                <w:between w:val="nil"/>
              </w:pBdr>
              <w:spacing w:after="200" w:line="276" w:lineRule="auto"/>
              <w:ind w:left="360"/>
              <w:jc w:val="left"/>
              <w:rPr>
                <w:rFonts w:ascii="Times New Roman" w:eastAsia="Times New Roman" w:hAnsi="Times New Roman" w:cs="Times New Roman"/>
                <w:color w:val="000000" w:themeColor="text1"/>
              </w:rPr>
            </w:pPr>
          </w:p>
        </w:tc>
      </w:tr>
      <w:tr w:rsidR="0015732D" w:rsidRPr="00FD4E34" w14:paraId="43E7AAD1"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3C6999F6"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lastRenderedPageBreak/>
              <w:t xml:space="preserve">B.1.2. Programın ders dağılım dengesi </w:t>
            </w:r>
            <w:r w:rsidRPr="00FD4E34">
              <w:rPr>
                <w:rFonts w:ascii="Times New Roman" w:eastAsia="Times New Roman" w:hAnsi="Times New Roman" w:cs="Times New Roman"/>
                <w:i/>
                <w:iCs/>
                <w:color w:val="000000" w:themeColor="text1"/>
                <w:highlight w:val="yellow"/>
              </w:rPr>
              <w:t>(OIDB)</w:t>
            </w:r>
          </w:p>
        </w:tc>
        <w:tc>
          <w:tcPr>
            <w:tcW w:w="393" w:type="dxa"/>
          </w:tcPr>
          <w:p w14:paraId="3A44560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6AA4EDF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544AB32A"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50C82B3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2A2E0E4F"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3808F004"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2990DDA8"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359445AE" w14:textId="77777777" w:rsidR="0015732D" w:rsidRPr="00FD4E34" w:rsidRDefault="0015732D">
            <w:pPr>
              <w:ind w:left="360" w:right="63"/>
              <w:rPr>
                <w:rFonts w:ascii="Times New Roman" w:eastAsia="Times New Roman" w:hAnsi="Times New Roman" w:cs="Times New Roman"/>
                <w:i/>
                <w:iCs/>
                <w:color w:val="000000" w:themeColor="text1"/>
              </w:rPr>
            </w:pPr>
          </w:p>
          <w:p w14:paraId="14420146" w14:textId="77777777" w:rsidR="0015732D" w:rsidRPr="00FD4E34" w:rsidRDefault="00000000">
            <w:pPr>
              <w:numPr>
                <w:ilvl w:val="0"/>
                <w:numId w:val="11"/>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Ders dağılımına ilişkin ilke ve yöntemler ile buna ilişkin kanıtlar</w:t>
            </w:r>
          </w:p>
          <w:p w14:paraId="4337A4D5" w14:textId="77777777" w:rsidR="0015732D" w:rsidRPr="00FD4E34" w:rsidRDefault="00000000">
            <w:pPr>
              <w:numPr>
                <w:ilvl w:val="0"/>
                <w:numId w:val="11"/>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İlan edilmiş ders bilgi paketlerinde ders dağılım dengesinin gözetildiğine ilişkin kanıtlar</w:t>
            </w:r>
          </w:p>
          <w:p w14:paraId="48BB6761" w14:textId="77777777" w:rsidR="0015732D" w:rsidRPr="00FD4E34" w:rsidRDefault="00000000">
            <w:pPr>
              <w:numPr>
                <w:ilvl w:val="0"/>
                <w:numId w:val="11"/>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Eğitim komisyonu kararı, senato kararları vb</w:t>
            </w:r>
          </w:p>
          <w:p w14:paraId="5879D292" w14:textId="77777777" w:rsidR="0015732D" w:rsidRPr="00FD4E34" w:rsidRDefault="00000000">
            <w:pPr>
              <w:numPr>
                <w:ilvl w:val="0"/>
                <w:numId w:val="11"/>
              </w:numPr>
              <w:spacing w:line="276" w:lineRule="auto"/>
              <w:ind w:left="311" w:hanging="311"/>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Ders dağılım dengesinin izlenmesine ve iyileştirilmesine ilişkin kanıtlar</w:t>
            </w:r>
            <w:r w:rsidRPr="00FD4E34">
              <w:rPr>
                <w:rFonts w:ascii="Times New Roman" w:eastAsia="Times New Roman" w:hAnsi="Times New Roman" w:cs="Times New Roman"/>
                <w:b w:val="0"/>
                <w:bCs w:val="0"/>
                <w:color w:val="000000" w:themeColor="text1"/>
              </w:rPr>
              <w:tab/>
            </w:r>
          </w:p>
          <w:p w14:paraId="54901F2D" w14:textId="77777777" w:rsidR="0015732D" w:rsidRPr="00FD4E34" w:rsidRDefault="0015732D">
            <w:pPr>
              <w:spacing w:line="276" w:lineRule="auto"/>
              <w:ind w:left="311"/>
              <w:rPr>
                <w:rFonts w:ascii="Times New Roman" w:eastAsia="Times New Roman" w:hAnsi="Times New Roman" w:cs="Times New Roman"/>
                <w:color w:val="000000" w:themeColor="text1"/>
              </w:rPr>
            </w:pPr>
          </w:p>
        </w:tc>
      </w:tr>
      <w:tr w:rsidR="0015732D" w:rsidRPr="00FD4E34" w14:paraId="7953C0F6"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49ECAE28"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B.1.3. Ders kazanımlarının program çıktılarıyla uyumu </w:t>
            </w:r>
            <w:r w:rsidRPr="00FD4E34">
              <w:rPr>
                <w:rFonts w:ascii="Times New Roman" w:eastAsia="Times New Roman" w:hAnsi="Times New Roman" w:cs="Times New Roman"/>
                <w:i/>
                <w:iCs/>
                <w:color w:val="000000" w:themeColor="text1"/>
                <w:highlight w:val="yellow"/>
              </w:rPr>
              <w:t>(OIDB)</w:t>
            </w:r>
          </w:p>
        </w:tc>
        <w:tc>
          <w:tcPr>
            <w:tcW w:w="393" w:type="dxa"/>
          </w:tcPr>
          <w:p w14:paraId="17E2132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57061BE8"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20697178"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0832C87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1F401AE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57E5F247"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1D1EA969"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3C55E75A" w14:textId="77777777" w:rsidR="0015732D" w:rsidRPr="00FD4E34" w:rsidRDefault="0015732D">
            <w:pPr>
              <w:ind w:left="360" w:right="63"/>
              <w:rPr>
                <w:rFonts w:ascii="Times New Roman" w:eastAsia="Times New Roman" w:hAnsi="Times New Roman" w:cs="Times New Roman"/>
                <w:i/>
                <w:iCs/>
                <w:color w:val="000000" w:themeColor="text1"/>
              </w:rPr>
            </w:pPr>
          </w:p>
          <w:p w14:paraId="4699491A" w14:textId="77777777" w:rsidR="0015732D" w:rsidRPr="00FD4E34" w:rsidRDefault="00000000">
            <w:pPr>
              <w:numPr>
                <w:ilvl w:val="0"/>
                <w:numId w:val="12"/>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Kurumda, ders kazanımlarını değerlendirilmesi ve müfredat  öğrenim hedeflerine ulaşılması ve bunların program çıktıları ile uyumunun nasıl ölçtüğüne dair etkili süreçleri nasıl gerçekleşeceğini gösteren yönerge ve planlma kanıtları</w:t>
            </w:r>
          </w:p>
          <w:p w14:paraId="01964962" w14:textId="77777777" w:rsidR="0015732D" w:rsidRPr="00FD4E34" w:rsidRDefault="00000000">
            <w:pPr>
              <w:numPr>
                <w:ilvl w:val="0"/>
                <w:numId w:val="12"/>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 çıktıları ve ders kazanımlarının ilişkilendirilmesi</w:t>
            </w:r>
          </w:p>
          <w:p w14:paraId="7D89ED65" w14:textId="77777777" w:rsidR="0015732D" w:rsidRPr="00FD4E34" w:rsidRDefault="00000000">
            <w:pPr>
              <w:numPr>
                <w:ilvl w:val="0"/>
                <w:numId w:val="12"/>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 dışından alınan derslerin (örgün veya uzaktan) program çıktılarıyla uyumunu gösteren kanıtlar</w:t>
            </w:r>
          </w:p>
          <w:p w14:paraId="2F652FC2" w14:textId="77777777" w:rsidR="0015732D" w:rsidRPr="00FD4E34" w:rsidRDefault="00000000">
            <w:pPr>
              <w:numPr>
                <w:ilvl w:val="0"/>
                <w:numId w:val="12"/>
              </w:numPr>
              <w:spacing w:line="276" w:lineRule="auto"/>
              <w:ind w:left="311" w:hanging="311"/>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Ders kazanımların program çıktılarıyla uyumunun izlenmesine ve iyileştirilmesine ilişkin kanıtlar</w:t>
            </w:r>
          </w:p>
        </w:tc>
      </w:tr>
      <w:tr w:rsidR="0015732D" w:rsidRPr="00FD4E34" w14:paraId="2670956F"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2B8C6E9A"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B.1.4. Öğrenci iş yüküne dayalı ders tasarımı </w:t>
            </w:r>
            <w:r w:rsidRPr="00FD4E34">
              <w:rPr>
                <w:rFonts w:ascii="Times New Roman" w:eastAsia="Times New Roman" w:hAnsi="Times New Roman" w:cs="Times New Roman"/>
                <w:i/>
                <w:iCs/>
                <w:color w:val="000000" w:themeColor="text1"/>
                <w:highlight w:val="yellow"/>
              </w:rPr>
              <w:t>(OIDB)</w:t>
            </w:r>
          </w:p>
        </w:tc>
        <w:tc>
          <w:tcPr>
            <w:tcW w:w="393" w:type="dxa"/>
          </w:tcPr>
          <w:p w14:paraId="457BD77F"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3B06FCE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1620F4A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0955554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29B52C48"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45C553E7"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48217D8B"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47DA1C81" w14:textId="77777777" w:rsidR="0015732D" w:rsidRPr="00FD4E34" w:rsidRDefault="0015732D">
            <w:pPr>
              <w:ind w:right="63"/>
              <w:rPr>
                <w:rFonts w:ascii="Times New Roman" w:eastAsia="Times New Roman" w:hAnsi="Times New Roman" w:cs="Times New Roman"/>
                <w:i/>
                <w:iCs/>
                <w:color w:val="000000" w:themeColor="text1"/>
              </w:rPr>
            </w:pPr>
          </w:p>
          <w:p w14:paraId="158466FE" w14:textId="77777777" w:rsidR="0015732D" w:rsidRPr="00FD4E34" w:rsidRDefault="00000000">
            <w:pPr>
              <w:numPr>
                <w:ilvl w:val="0"/>
                <w:numId w:val="16"/>
              </w:num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AKTS ders bilgi paketleri* (Uzaktan ve karma eğitim programları dahil)</w:t>
            </w:r>
          </w:p>
          <w:p w14:paraId="136FE7DB" w14:textId="77777777" w:rsidR="0015732D" w:rsidRPr="00FD4E34" w:rsidRDefault="00000000">
            <w:pPr>
              <w:numPr>
                <w:ilvl w:val="0"/>
                <w:numId w:val="16"/>
              </w:num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 iş yükü kredisinin mesleki uygulamalar, değişim programları, staj ve projeler için tanımlandığını gösteren kanıtlar*</w:t>
            </w:r>
          </w:p>
          <w:p w14:paraId="471E7E45" w14:textId="77777777" w:rsidR="0015732D" w:rsidRPr="00FD4E34" w:rsidRDefault="00000000">
            <w:pPr>
              <w:numPr>
                <w:ilvl w:val="0"/>
                <w:numId w:val="16"/>
              </w:num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İş yükü temelli kredilerin transferi ve tanınmasına ilişkin tanımlı süreçleri içeren belgeler </w:t>
            </w:r>
          </w:p>
          <w:p w14:paraId="77DF025E" w14:textId="77777777" w:rsidR="0015732D" w:rsidRPr="00FD4E34" w:rsidRDefault="00000000">
            <w:pPr>
              <w:numPr>
                <w:ilvl w:val="0"/>
                <w:numId w:val="16"/>
              </w:num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Programlarda öğrenci İş yükünün belirlenmesinde öğrenci katılımının sağlandığına ilişkin belgeler ve mekanizmalar</w:t>
            </w:r>
          </w:p>
          <w:p w14:paraId="416AC02B" w14:textId="77777777" w:rsidR="0015732D" w:rsidRPr="00FD4E34" w:rsidRDefault="00000000">
            <w:pPr>
              <w:numPr>
                <w:ilvl w:val="0"/>
                <w:numId w:val="16"/>
              </w:num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Diploma Eki </w:t>
            </w:r>
          </w:p>
          <w:p w14:paraId="375AFA61" w14:textId="77777777" w:rsidR="0015732D" w:rsidRPr="00FD4E34" w:rsidRDefault="00000000">
            <w:pPr>
              <w:numPr>
                <w:ilvl w:val="0"/>
                <w:numId w:val="16"/>
              </w:num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Derslerin AKTS kredileri ve AKTS hesaplama tablolarının takibini gösteren kanıtlar</w:t>
            </w:r>
          </w:p>
          <w:p w14:paraId="38441D07" w14:textId="77777777" w:rsidR="0015732D" w:rsidRPr="00FD4E34" w:rsidRDefault="00000000">
            <w:pPr>
              <w:numPr>
                <w:ilvl w:val="0"/>
                <w:numId w:val="16"/>
              </w:num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AKTS hesaplama tabloları ve ek belgeler (örn; öğretim üyeleri ve öğrencilerle yapılan anketler)</w:t>
            </w:r>
          </w:p>
          <w:p w14:paraId="281A5B74" w14:textId="77777777" w:rsidR="0015732D" w:rsidRPr="00FD4E34" w:rsidRDefault="00000000">
            <w:pPr>
              <w:numPr>
                <w:ilvl w:val="0"/>
                <w:numId w:val="16"/>
              </w:num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İş yükü temelli kredilerin geribildirimler doğrultusunda güncellendiğine ilişkin kanıtlar</w:t>
            </w:r>
          </w:p>
          <w:p w14:paraId="163336AD" w14:textId="77777777" w:rsidR="0015732D" w:rsidRPr="00FD4E34" w:rsidRDefault="0015732D">
            <w:pPr>
              <w:rPr>
                <w:rFonts w:ascii="Times New Roman" w:eastAsia="Times New Roman" w:hAnsi="Times New Roman" w:cs="Times New Roman"/>
                <w:color w:val="000000" w:themeColor="text1"/>
              </w:rPr>
            </w:pPr>
          </w:p>
        </w:tc>
      </w:tr>
      <w:tr w:rsidR="0015732D" w:rsidRPr="00FD4E34" w14:paraId="577C7111"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3E30A294"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B.1.5. Programların izlenmesi ve güncellenmesi </w:t>
            </w:r>
            <w:r w:rsidRPr="00FD4E34">
              <w:rPr>
                <w:rFonts w:ascii="Times New Roman" w:eastAsia="Times New Roman" w:hAnsi="Times New Roman" w:cs="Times New Roman"/>
                <w:i/>
                <w:iCs/>
                <w:color w:val="000000" w:themeColor="text1"/>
                <w:highlight w:val="yellow"/>
              </w:rPr>
              <w:t>(OIDB)</w:t>
            </w:r>
          </w:p>
        </w:tc>
        <w:tc>
          <w:tcPr>
            <w:tcW w:w="393" w:type="dxa"/>
          </w:tcPr>
          <w:p w14:paraId="6AD9E38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43FB859E"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2341DFB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3130E0E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3B30BAD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2457B095"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5C0A8466" w14:textId="77777777" w:rsidR="0015732D" w:rsidRPr="00FD4E34" w:rsidRDefault="0015732D">
            <w:pPr>
              <w:ind w:right="63"/>
              <w:rPr>
                <w:rFonts w:ascii="Times New Roman" w:eastAsia="Times New Roman" w:hAnsi="Times New Roman" w:cs="Times New Roman"/>
                <w:i/>
                <w:iCs/>
                <w:color w:val="000000" w:themeColor="text1"/>
              </w:rPr>
            </w:pPr>
          </w:p>
          <w:p w14:paraId="1A861420" w14:textId="77777777" w:rsidR="0015732D" w:rsidRPr="00FD4E34" w:rsidRDefault="00000000">
            <w:p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24BEC5A6" w14:textId="77777777" w:rsidR="0015732D" w:rsidRPr="00FD4E34" w:rsidRDefault="0015732D">
            <w:pPr>
              <w:spacing w:line="276" w:lineRule="auto"/>
              <w:rPr>
                <w:rFonts w:ascii="Times New Roman" w:eastAsia="Times New Roman" w:hAnsi="Times New Roman" w:cs="Times New Roman"/>
                <w:i/>
                <w:iCs/>
                <w:color w:val="000000" w:themeColor="text1"/>
              </w:rPr>
            </w:pPr>
          </w:p>
          <w:p w14:paraId="45B149B8" w14:textId="77777777" w:rsidR="0015732D" w:rsidRPr="00FD4E34" w:rsidRDefault="00000000">
            <w:pPr>
              <w:numPr>
                <w:ilvl w:val="0"/>
                <w:numId w:val="17"/>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Programların izlenmesi ve güncellenmesine ilişkin periyot (yıllık ve program süresinin sonunda) ilke, kural, gösterge, plan ve uygulamalar</w:t>
            </w:r>
          </w:p>
          <w:p w14:paraId="3D65FE92" w14:textId="77777777" w:rsidR="0015732D" w:rsidRPr="00FD4E34" w:rsidRDefault="00000000">
            <w:pPr>
              <w:numPr>
                <w:ilvl w:val="0"/>
                <w:numId w:val="17"/>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Kurumun misyon, vizyon ve hedefleri doğrultusunda programlarını güncellemek üzere kurduğu mekanizma örnekleri</w:t>
            </w:r>
          </w:p>
          <w:p w14:paraId="0CE40201" w14:textId="77777777" w:rsidR="0015732D" w:rsidRPr="00FD4E34" w:rsidRDefault="00000000">
            <w:pPr>
              <w:numPr>
                <w:ilvl w:val="0"/>
                <w:numId w:val="17"/>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Programların yıllık öz değerlendirme raporları (Program çıktıları açısından değerlendirme)</w:t>
            </w:r>
          </w:p>
          <w:p w14:paraId="222DA779" w14:textId="77777777" w:rsidR="0015732D" w:rsidRPr="00FD4E34" w:rsidRDefault="00000000">
            <w:pPr>
              <w:numPr>
                <w:ilvl w:val="0"/>
                <w:numId w:val="17"/>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 çıktılarına ulaşılıp ulaşılmadığını izleyen sistemler (Bilgi Yönetim Sistemi)</w:t>
            </w:r>
          </w:p>
          <w:p w14:paraId="4C7E8EE5" w14:textId="77777777" w:rsidR="0015732D" w:rsidRPr="00FD4E34" w:rsidRDefault="00000000">
            <w:pPr>
              <w:numPr>
                <w:ilvl w:val="0"/>
                <w:numId w:val="17"/>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Programların yıllık ve program süresi temelli izlemelerden hareketle yapılan iyileştirmeler</w:t>
            </w:r>
          </w:p>
          <w:p w14:paraId="2E3CBB0A" w14:textId="77777777" w:rsidR="0015732D" w:rsidRPr="00FD4E34" w:rsidRDefault="00000000">
            <w:pPr>
              <w:numPr>
                <w:ilvl w:val="0"/>
                <w:numId w:val="17"/>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Yapılan iyileştirmeler ve değişiklikler konusunda paydaşların bilgilendirildiği uygulamalar</w:t>
            </w:r>
          </w:p>
          <w:p w14:paraId="6AE02BEC" w14:textId="77777777" w:rsidR="0015732D" w:rsidRPr="00FD4E34" w:rsidRDefault="00000000">
            <w:pPr>
              <w:numPr>
                <w:ilvl w:val="0"/>
                <w:numId w:val="17"/>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Programın amaçlarına ulaşıp ulaşmadığına ilişkin geri bildirimler</w:t>
            </w:r>
          </w:p>
          <w:p w14:paraId="3501ECE7" w14:textId="77777777" w:rsidR="0015732D" w:rsidRPr="00FD4E34" w:rsidRDefault="00000000">
            <w:pPr>
              <w:numPr>
                <w:ilvl w:val="0"/>
                <w:numId w:val="17"/>
              </w:numPr>
              <w:spacing w:line="276" w:lineRule="auto"/>
              <w:ind w:left="311" w:hanging="311"/>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Doğal afet vb gibi olağan dışı durumlar karşısında programların yürütülmesi için gerekli sürdürülebilir öğretim modelinin oluşturulduğuna dair kanıtlar</w:t>
            </w:r>
          </w:p>
          <w:p w14:paraId="25EA309D" w14:textId="77777777" w:rsidR="0015732D" w:rsidRPr="00FD4E34" w:rsidRDefault="0015732D">
            <w:pPr>
              <w:spacing w:line="276" w:lineRule="auto"/>
              <w:ind w:left="311"/>
              <w:rPr>
                <w:rFonts w:ascii="Times New Roman" w:eastAsia="Times New Roman" w:hAnsi="Times New Roman" w:cs="Times New Roman"/>
                <w:color w:val="000000" w:themeColor="text1"/>
              </w:rPr>
            </w:pPr>
          </w:p>
        </w:tc>
      </w:tr>
      <w:tr w:rsidR="0015732D" w:rsidRPr="00FD4E34" w14:paraId="5F354DEC"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531E0AC9"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lastRenderedPageBreak/>
              <w:t xml:space="preserve">B.1.6. Eğitim ve öğretim süreçlerinin yönetimi </w:t>
            </w:r>
            <w:r w:rsidRPr="00FD4E34">
              <w:rPr>
                <w:rFonts w:ascii="Times New Roman" w:eastAsia="Times New Roman" w:hAnsi="Times New Roman" w:cs="Times New Roman"/>
                <w:i/>
                <w:iCs/>
                <w:color w:val="000000" w:themeColor="text1"/>
                <w:highlight w:val="yellow"/>
              </w:rPr>
              <w:t>(OIDB)</w:t>
            </w:r>
          </w:p>
        </w:tc>
        <w:tc>
          <w:tcPr>
            <w:tcW w:w="393" w:type="dxa"/>
          </w:tcPr>
          <w:p w14:paraId="4290A5E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42384895"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04455D8A"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74222FB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5E8CEB8C"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275C7D3E"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1AFB3E70"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33971126" w14:textId="77777777" w:rsidR="0015732D" w:rsidRPr="00FD4E34" w:rsidRDefault="0015732D">
            <w:pPr>
              <w:ind w:left="360" w:right="63"/>
              <w:rPr>
                <w:rFonts w:ascii="Times New Roman" w:eastAsia="Times New Roman" w:hAnsi="Times New Roman" w:cs="Times New Roman"/>
                <w:i/>
                <w:iCs/>
                <w:color w:val="000000" w:themeColor="text1"/>
              </w:rPr>
            </w:pPr>
          </w:p>
          <w:p w14:paraId="4579BD11" w14:textId="77777777" w:rsidR="0015732D" w:rsidRPr="00FD4E34" w:rsidRDefault="00000000">
            <w:pPr>
              <w:numPr>
                <w:ilvl w:val="0"/>
                <w:numId w:val="17"/>
              </w:numPr>
              <w:spacing w:line="276" w:lineRule="auto"/>
              <w:ind w:left="311" w:hanging="284"/>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Eğitim ve öğretim süreçlerinin yönetimine ilişkin organizasyonel yapılanma ve iş akış şemaları </w:t>
            </w:r>
          </w:p>
          <w:p w14:paraId="6A56FBFB" w14:textId="77777777" w:rsidR="0015732D" w:rsidRPr="00FD4E34" w:rsidRDefault="00000000">
            <w:pPr>
              <w:numPr>
                <w:ilvl w:val="0"/>
                <w:numId w:val="17"/>
              </w:numPr>
              <w:spacing w:line="276" w:lineRule="auto"/>
              <w:ind w:left="311" w:hanging="284"/>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Eğitim ve öğretim ile ölçme ve değerlendirme süreçlerinin yönetimine ilişkin ilke,kurallar ve takvim</w:t>
            </w:r>
          </w:p>
          <w:p w14:paraId="260DBEFA" w14:textId="77777777" w:rsidR="0015732D" w:rsidRPr="00FD4E34" w:rsidRDefault="00000000">
            <w:pPr>
              <w:numPr>
                <w:ilvl w:val="0"/>
                <w:numId w:val="17"/>
              </w:numPr>
              <w:spacing w:line="276" w:lineRule="auto"/>
              <w:ind w:left="311" w:hanging="284"/>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Bilgi Yönetim Sistemi</w:t>
            </w:r>
          </w:p>
          <w:p w14:paraId="78643AC8" w14:textId="77777777" w:rsidR="0015732D" w:rsidRPr="00FD4E34" w:rsidRDefault="00000000">
            <w:pPr>
              <w:numPr>
                <w:ilvl w:val="0"/>
                <w:numId w:val="17"/>
              </w:numPr>
              <w:spacing w:line="276" w:lineRule="auto"/>
              <w:ind w:left="311" w:hanging="284"/>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Eğitim ve öğretim süreçlerinin yönetimine ilişkin izleme ve iyileştirme kanıtları</w:t>
            </w:r>
          </w:p>
          <w:p w14:paraId="3830132D" w14:textId="77777777" w:rsidR="0015732D" w:rsidRPr="00FD4E34" w:rsidRDefault="00000000">
            <w:pPr>
              <w:numPr>
                <w:ilvl w:val="0"/>
                <w:numId w:val="17"/>
              </w:numPr>
              <w:spacing w:line="276" w:lineRule="auto"/>
              <w:ind w:left="311" w:hanging="284"/>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İzleme çalışmalarına dair değerlendirme raporları,  geri bildirimlerin analiz edildiği raporlar ya da analiz içeren dokümanlar ve bu dokümanlara dayanarak yapılan iyileştirmelere ilişkin yapılan düzenlemeler</w:t>
            </w:r>
          </w:p>
        </w:tc>
      </w:tr>
    </w:tbl>
    <w:p w14:paraId="388A2AC1" w14:textId="77777777" w:rsidR="0015732D" w:rsidRPr="00FD4E34" w:rsidRDefault="0015732D">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p>
    <w:p w14:paraId="2796FB5E" w14:textId="77777777" w:rsidR="0015732D" w:rsidRPr="00FD4E34" w:rsidRDefault="0015732D">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p>
    <w:p w14:paraId="6636030A" w14:textId="77777777" w:rsidR="0015732D" w:rsidRPr="00FD4E34" w:rsidRDefault="00000000">
      <w:pPr>
        <w:pBdr>
          <w:top w:val="nil"/>
          <w:left w:val="nil"/>
          <w:bottom w:val="nil"/>
          <w:right w:val="nil"/>
          <w:between w:val="nil"/>
        </w:pBdr>
        <w:tabs>
          <w:tab w:val="left" w:pos="0"/>
        </w:tabs>
        <w:spacing w:after="0" w:line="360" w:lineRule="auto"/>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 xml:space="preserve">B.2. Programların Yürütülmesi (Öğrenci Merkezli Öğrenme Öğretme ve Değerlendirme) </w:t>
      </w:r>
    </w:p>
    <w:p w14:paraId="411F71D2"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 öğrenci kabullerine yönelik açık kriterler belirlemeli; diploma, derece ve diğer yeterliliklerin tanınması ve sertifikalandırılması ile ilgili olarak önceden tanımlanmış ve yayımlanmış kuralları tutarlı ve kalıcı bir şekilde uygulamalıdır.</w:t>
      </w:r>
    </w:p>
    <w:p w14:paraId="6E5E614C" w14:textId="77777777" w:rsidR="0015732D" w:rsidRPr="00FD4E34" w:rsidRDefault="0015732D">
      <w:pPr>
        <w:spacing w:after="60"/>
        <w:rPr>
          <w:rFonts w:ascii="Times New Roman" w:eastAsia="Times New Roman" w:hAnsi="Times New Roman" w:cs="Times New Roman"/>
          <w:color w:val="000000" w:themeColor="text1"/>
        </w:rPr>
      </w:pPr>
    </w:p>
    <w:p w14:paraId="35C7A2E9" w14:textId="77777777" w:rsidR="0015732D" w:rsidRPr="00FD4E34" w:rsidRDefault="0015732D">
      <w:pPr>
        <w:spacing w:after="60"/>
        <w:rPr>
          <w:rFonts w:ascii="Times New Roman" w:eastAsia="Times New Roman" w:hAnsi="Times New Roman" w:cs="Times New Roman"/>
          <w:color w:val="000000" w:themeColor="text1"/>
        </w:rPr>
      </w:pPr>
    </w:p>
    <w:tbl>
      <w:tblPr>
        <w:tblStyle w:val="af6"/>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5"/>
        <w:gridCol w:w="97"/>
        <w:gridCol w:w="393"/>
        <w:gridCol w:w="395"/>
        <w:gridCol w:w="395"/>
        <w:gridCol w:w="393"/>
        <w:gridCol w:w="368"/>
      </w:tblGrid>
      <w:tr w:rsidR="0015732D" w:rsidRPr="00FD4E34" w14:paraId="18E6270C"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5" w:type="dxa"/>
            <w:tcBorders>
              <w:bottom w:val="nil"/>
            </w:tcBorders>
          </w:tcPr>
          <w:p w14:paraId="46C199B0"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1" w:type="dxa"/>
            <w:gridSpan w:val="6"/>
            <w:tcBorders>
              <w:bottom w:val="nil"/>
            </w:tcBorders>
          </w:tcPr>
          <w:p w14:paraId="0C31D500"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6EC50F3A"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1C46BF4E" w14:textId="77777777" w:rsidTr="0015732D">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7122" w:type="dxa"/>
            <w:gridSpan w:val="2"/>
          </w:tcPr>
          <w:p w14:paraId="5074BE51"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B.2.1. Öğretim yöntem ve teknikleri (</w:t>
            </w:r>
            <w:r w:rsidRPr="00FD4E34">
              <w:rPr>
                <w:rFonts w:ascii="Times New Roman" w:eastAsia="Times New Roman" w:hAnsi="Times New Roman" w:cs="Times New Roman"/>
                <w:i/>
                <w:iCs/>
                <w:color w:val="000000" w:themeColor="text1"/>
                <w:highlight w:val="yellow"/>
              </w:rPr>
              <w:t>Akademik Birimler ve OIDB, UZEM)</w:t>
            </w:r>
          </w:p>
        </w:tc>
        <w:tc>
          <w:tcPr>
            <w:tcW w:w="393" w:type="dxa"/>
          </w:tcPr>
          <w:p w14:paraId="29B603CA"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46BC3878"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highlight w:val="yellow"/>
              </w:rPr>
              <w:t>2</w:t>
            </w:r>
          </w:p>
        </w:tc>
        <w:tc>
          <w:tcPr>
            <w:tcW w:w="395" w:type="dxa"/>
          </w:tcPr>
          <w:p w14:paraId="3DCF368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516A9D59"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022338C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2E8C8DF9"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6125DAF8"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044E3F74" w14:textId="77777777" w:rsidR="0015732D" w:rsidRPr="00FD4E34" w:rsidRDefault="00000000">
            <w:pPr>
              <w:numPr>
                <w:ilvl w:val="0"/>
                <w:numId w:val="18"/>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Ders bilgi paketlerinde öğrenci merkezli öğretim yöntemlerinin varlığı</w:t>
            </w:r>
          </w:p>
          <w:p w14:paraId="48E4F312" w14:textId="77777777" w:rsidR="0015732D" w:rsidRPr="00FD4E34" w:rsidRDefault="00000000">
            <w:pPr>
              <w:numPr>
                <w:ilvl w:val="0"/>
                <w:numId w:val="18"/>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Uzaktan eğitime özgü öğretim materyali geliştirme ve öğretim yöntemlerine ilişkin ilkeler, mekanizmalar</w:t>
            </w:r>
          </w:p>
          <w:p w14:paraId="124DE0A5" w14:textId="77777777" w:rsidR="0015732D" w:rsidRPr="00FD4E34" w:rsidRDefault="00000000">
            <w:pPr>
              <w:numPr>
                <w:ilvl w:val="0"/>
                <w:numId w:val="18"/>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Aktif ve etkileşimli öğretme yöntemlerine ilişkin tanımlı süreçler ve uygulamalar </w:t>
            </w:r>
          </w:p>
          <w:p w14:paraId="50AFCB05" w14:textId="77777777" w:rsidR="0015732D" w:rsidRPr="00FD4E34" w:rsidRDefault="0015732D">
            <w:pPr>
              <w:spacing w:line="276" w:lineRule="auto"/>
              <w:ind w:left="360"/>
              <w:rPr>
                <w:rFonts w:ascii="Times New Roman" w:eastAsia="Times New Roman" w:hAnsi="Times New Roman" w:cs="Times New Roman"/>
                <w:color w:val="000000" w:themeColor="text1"/>
                <w:sz w:val="22"/>
                <w:szCs w:val="22"/>
              </w:rPr>
            </w:pPr>
          </w:p>
          <w:p w14:paraId="030C57AF" w14:textId="77777777" w:rsidR="0015732D" w:rsidRPr="00FD4E34" w:rsidRDefault="00000000">
            <w:pPr>
              <w:spacing w:line="276" w:lineRule="auto"/>
              <w:ind w:left="360"/>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b w:val="0"/>
                <w:bCs w:val="0"/>
                <w:color w:val="000000" w:themeColor="text1"/>
                <w:sz w:val="22"/>
                <w:szCs w:val="22"/>
              </w:rPr>
              <w:t>2024-2025 Eğitim-Öğretim Yılı Bahar Dönemi’nde verilen SGL1122 kodlu Sosyal Sorumluluk Projesi dersi kapsamında, aktif ve etkileşimli bir öğretim yöntemi olarak münazara tekniği kullanılmaktadır. Bu doğrultuda, ders döneminin başında öğrencilere sunulan ders takip izlencesinde münazara yapılacak konu belirtilmekte; ayrıca film, podcast, kitap ve belgesel önerileri paylaşılmak suretiyle öğrencilerin ilgili konu hakkında bilgi edinmeleri ve böylece aktif, etkileşimli bir öğrenme sürecine katılmaları hedeflenmektedir. Bu uygulamada kullanılan ders takip izlencesi SPBF.B.2.1.1’de yer almaktadır.</w:t>
            </w:r>
          </w:p>
          <w:p w14:paraId="0B8C9863" w14:textId="77777777" w:rsidR="0015732D" w:rsidRPr="00FD4E34" w:rsidRDefault="0015732D">
            <w:pPr>
              <w:spacing w:line="276" w:lineRule="auto"/>
              <w:ind w:left="360"/>
              <w:rPr>
                <w:rFonts w:ascii="Times New Roman" w:eastAsia="Times New Roman" w:hAnsi="Times New Roman" w:cs="Times New Roman"/>
                <w:color w:val="000000" w:themeColor="text1"/>
                <w:sz w:val="22"/>
                <w:szCs w:val="22"/>
              </w:rPr>
            </w:pPr>
          </w:p>
          <w:p w14:paraId="2BBED035" w14:textId="77777777" w:rsidR="0015732D" w:rsidRPr="00FD4E34" w:rsidRDefault="00000000">
            <w:pPr>
              <w:numPr>
                <w:ilvl w:val="0"/>
                <w:numId w:val="18"/>
              </w:numPr>
              <w:spacing w:line="276" w:lineRule="auto"/>
              <w:ind w:left="311" w:hanging="311"/>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Eğiticilerin eğitimi program içeriğinde öğrenci merkezli öğrenme-öğretme yaklaşımına ilişkin uygulamalar</w:t>
            </w:r>
          </w:p>
          <w:p w14:paraId="52463B3D" w14:textId="77777777" w:rsidR="0015732D" w:rsidRPr="00FD4E34" w:rsidRDefault="00000000">
            <w:pPr>
              <w:numPr>
                <w:ilvl w:val="0"/>
                <w:numId w:val="18"/>
              </w:numPr>
              <w:spacing w:line="276" w:lineRule="auto"/>
              <w:ind w:left="311" w:hanging="311"/>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Süreçlerin izlenmesine ve buna bağlı iyileştirme çalışmalarına yönelik kanıtlar</w:t>
            </w:r>
          </w:p>
          <w:p w14:paraId="6B5B7461" w14:textId="77777777" w:rsidR="0015732D" w:rsidRPr="00FD4E34" w:rsidRDefault="0015732D">
            <w:pPr>
              <w:spacing w:line="276" w:lineRule="auto"/>
              <w:ind w:left="311"/>
              <w:rPr>
                <w:rFonts w:ascii="Times New Roman" w:eastAsia="Times New Roman" w:hAnsi="Times New Roman" w:cs="Times New Roman"/>
                <w:color w:val="000000" w:themeColor="text1"/>
              </w:rPr>
            </w:pPr>
          </w:p>
        </w:tc>
      </w:tr>
      <w:tr w:rsidR="0015732D" w:rsidRPr="00FD4E34" w14:paraId="2D700D39"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612F501D"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B.2.2. Ölçme ve değerlendirme (</w:t>
            </w:r>
            <w:r w:rsidRPr="00FD4E34">
              <w:rPr>
                <w:rFonts w:ascii="Times New Roman" w:eastAsia="Times New Roman" w:hAnsi="Times New Roman" w:cs="Times New Roman"/>
                <w:i/>
                <w:iCs/>
                <w:color w:val="000000" w:themeColor="text1"/>
                <w:highlight w:val="yellow"/>
              </w:rPr>
              <w:t>Akademik Birimler ve OIDB, UZEM)</w:t>
            </w:r>
          </w:p>
        </w:tc>
        <w:tc>
          <w:tcPr>
            <w:tcW w:w="393" w:type="dxa"/>
          </w:tcPr>
          <w:p w14:paraId="6F214D6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6BA2BB89"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5D01584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17A3753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74D5141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1F835B00"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3EB801F9"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34308520" w14:textId="77777777" w:rsidR="0015732D" w:rsidRPr="00FD4E34" w:rsidRDefault="0015732D">
            <w:pPr>
              <w:ind w:left="360" w:right="63"/>
              <w:rPr>
                <w:rFonts w:ascii="Times New Roman" w:eastAsia="Times New Roman" w:hAnsi="Times New Roman" w:cs="Times New Roman"/>
                <w:i/>
                <w:iCs/>
                <w:color w:val="000000" w:themeColor="text1"/>
              </w:rPr>
            </w:pPr>
          </w:p>
          <w:p w14:paraId="446FE408"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 merkezli ölçme ve değerlendirme yaklaşımlarını içeren planlama dokümanları,  organizasyon yapıları ve görev tanımları</w:t>
            </w:r>
          </w:p>
          <w:p w14:paraId="138BE4B8"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Programlardaki ölçme ve değerlendirme çeşitliliğine ilişkin uygulama örnekleri</w:t>
            </w:r>
          </w:p>
          <w:p w14:paraId="78D22A33"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Örgün/uzaktan/karma derslerde kullanılan sınav örnekleri (programda yer verilen farklı ölçme araçlarına ilişkin)</w:t>
            </w:r>
          </w:p>
          <w:p w14:paraId="31A9F20C"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Ölçme ve değerlendirme uygulamalarının ders kazanımları ve program yeterlilikleriyle ilişkilendirildiğini, öğrenci iş yükünü temel aldığını gösteren ders bilgi paketi örnekleri</w:t>
            </w:r>
          </w:p>
          <w:p w14:paraId="5FB77213"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Dezavantajlı gruplar ve çevrimiçi sınavlar gibi özel ölçme türlerine ilişkin mekanizmalar</w:t>
            </w:r>
          </w:p>
          <w:p w14:paraId="1BA03A31"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Sınav güvenliği mekanizmaları </w:t>
            </w:r>
          </w:p>
          <w:p w14:paraId="6CE523DE"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İzleme ve paydaş katılımına dayalı iyileştirme kanıtları</w:t>
            </w:r>
          </w:p>
          <w:p w14:paraId="2D9DF316" w14:textId="77777777" w:rsidR="0015732D" w:rsidRPr="00FD4E34" w:rsidRDefault="00000000">
            <w:pPr>
              <w:spacing w:line="276" w:lineRule="auto"/>
              <w:ind w:left="360"/>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lastRenderedPageBreak/>
              <w:t xml:space="preserve">         </w:t>
            </w:r>
          </w:p>
        </w:tc>
      </w:tr>
      <w:tr w:rsidR="0015732D" w:rsidRPr="00FD4E34" w14:paraId="1E354A80"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0D46D7D5"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lastRenderedPageBreak/>
              <w:t>B.2.3. Öğrenci kabulü, önceki öğrenmenin tanınması ve kredilendirilmesi</w:t>
            </w:r>
          </w:p>
          <w:p w14:paraId="71D2CF22"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highlight w:val="yellow"/>
              </w:rPr>
              <w:t>(OIDB)</w:t>
            </w:r>
          </w:p>
        </w:tc>
        <w:tc>
          <w:tcPr>
            <w:tcW w:w="393" w:type="dxa"/>
          </w:tcPr>
          <w:p w14:paraId="3F61338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0F01A1C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4CA7EE7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61741449"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3D3B122E"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773FCE1E"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7D77D787"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79945DBC" w14:textId="77777777" w:rsidR="0015732D" w:rsidRPr="00FD4E34" w:rsidRDefault="0015732D">
            <w:pPr>
              <w:ind w:left="360" w:right="63"/>
              <w:rPr>
                <w:rFonts w:ascii="Times New Roman" w:eastAsia="Times New Roman" w:hAnsi="Times New Roman" w:cs="Times New Roman"/>
                <w:i/>
                <w:iCs/>
                <w:color w:val="000000" w:themeColor="text1"/>
              </w:rPr>
            </w:pPr>
          </w:p>
          <w:p w14:paraId="4BDCF3B3" w14:textId="77777777" w:rsidR="0015732D" w:rsidRPr="00FD4E34" w:rsidRDefault="00000000">
            <w:pPr>
              <w:numPr>
                <w:ilvl w:val="0"/>
                <w:numId w:val="19"/>
              </w:numPr>
              <w:spacing w:line="276" w:lineRule="auto"/>
              <w:ind w:left="360"/>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Öğrenci kabulü, önceki öğrenmenin tanınması ve kredilendirilmesine ilişkin ilke ve kurallar </w:t>
            </w:r>
          </w:p>
          <w:p w14:paraId="767E0459" w14:textId="77777777" w:rsidR="0015732D" w:rsidRPr="00FD4E34" w:rsidRDefault="00000000">
            <w:pPr>
              <w:numPr>
                <w:ilvl w:val="0"/>
                <w:numId w:val="19"/>
              </w:numPr>
              <w:spacing w:line="276" w:lineRule="auto"/>
              <w:ind w:left="360"/>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Önceki öğrenmelerin tanınmasında öğrenci iş yükü temelli kredilerin kullanıldığına dair belgeler</w:t>
            </w:r>
          </w:p>
          <w:p w14:paraId="5B79C0DE" w14:textId="77777777" w:rsidR="0015732D" w:rsidRPr="00FD4E34" w:rsidRDefault="00000000">
            <w:pPr>
              <w:numPr>
                <w:ilvl w:val="0"/>
                <w:numId w:val="19"/>
              </w:numPr>
              <w:spacing w:line="276" w:lineRule="auto"/>
              <w:ind w:left="360"/>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Uygulamaların tanımlı süreçlerle uyumuna ve sürekliliğine ilişkin kanıtlar,</w:t>
            </w:r>
          </w:p>
          <w:p w14:paraId="68E8EC1F" w14:textId="77777777" w:rsidR="0015732D" w:rsidRPr="00FD4E34" w:rsidRDefault="00000000">
            <w:pPr>
              <w:numPr>
                <w:ilvl w:val="0"/>
                <w:numId w:val="19"/>
              </w:numPr>
              <w:spacing w:line="276" w:lineRule="auto"/>
              <w:ind w:left="360"/>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Paydaşların bilgilendirildiği mekanizmalar</w:t>
            </w:r>
          </w:p>
          <w:p w14:paraId="4AB75B8B" w14:textId="77777777" w:rsidR="0015732D" w:rsidRPr="00FD4E34" w:rsidRDefault="0015732D">
            <w:pPr>
              <w:rPr>
                <w:rFonts w:ascii="Times New Roman" w:eastAsia="Times New Roman" w:hAnsi="Times New Roman" w:cs="Times New Roman"/>
                <w:color w:val="000000" w:themeColor="text1"/>
              </w:rPr>
            </w:pPr>
          </w:p>
        </w:tc>
      </w:tr>
      <w:tr w:rsidR="0015732D" w:rsidRPr="00FD4E34" w14:paraId="5A95F820"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65D340F1"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B.2.4. Yeterliliklerin sertifikalandırılması ve diploma </w:t>
            </w:r>
            <w:r w:rsidRPr="00FD4E34">
              <w:rPr>
                <w:rFonts w:ascii="Times New Roman" w:eastAsia="Times New Roman" w:hAnsi="Times New Roman" w:cs="Times New Roman"/>
                <w:i/>
                <w:iCs/>
                <w:color w:val="000000" w:themeColor="text1"/>
                <w:highlight w:val="yellow"/>
              </w:rPr>
              <w:t>(OIDB, MÜSEM)</w:t>
            </w:r>
          </w:p>
        </w:tc>
        <w:tc>
          <w:tcPr>
            <w:tcW w:w="393" w:type="dxa"/>
          </w:tcPr>
          <w:p w14:paraId="746F5AE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6EFF4BB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5307EE9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7257F0B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32BB681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0757F6FE"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465CCA6D"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70CE9987" w14:textId="77777777" w:rsidR="0015732D" w:rsidRPr="00FD4E34" w:rsidRDefault="0015732D">
            <w:pPr>
              <w:ind w:left="360" w:right="63"/>
              <w:rPr>
                <w:rFonts w:ascii="Times New Roman" w:eastAsia="Times New Roman" w:hAnsi="Times New Roman" w:cs="Times New Roman"/>
                <w:i/>
                <w:iCs/>
                <w:color w:val="000000" w:themeColor="text1"/>
              </w:rPr>
            </w:pPr>
          </w:p>
          <w:p w14:paraId="40E4B964" w14:textId="77777777" w:rsidR="0015732D" w:rsidRPr="00FD4E34" w:rsidRDefault="00000000">
            <w:pPr>
              <w:numPr>
                <w:ilvl w:val="0"/>
                <w:numId w:val="20"/>
              </w:numPr>
              <w:spacing w:line="276" w:lineRule="auto"/>
              <w:ind w:left="360"/>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Öğrencinin akademik ve kariyer gelişimini izlemek, diploma onayı ve yeterliliklerin sertifikalandırılmasına ilişkin tanımlı süreçler ve mevcut uygulamalar</w:t>
            </w:r>
          </w:p>
          <w:p w14:paraId="21A91A01" w14:textId="77777777" w:rsidR="0015732D" w:rsidRPr="00FD4E34" w:rsidRDefault="00000000">
            <w:pPr>
              <w:numPr>
                <w:ilvl w:val="0"/>
                <w:numId w:val="20"/>
              </w:numPr>
              <w:spacing w:line="276" w:lineRule="auto"/>
              <w:ind w:left="360"/>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Merkezi yerleştirmeyle gelen öğrenci grupları dışında kalan yatay geçiş, yabancı uyruklu öğrenci sınavı (YÖS), çift anadal programı (ÇAP), yandal öğrenci kabullerinde uygulanan kriterler</w:t>
            </w:r>
          </w:p>
          <w:p w14:paraId="6F5768AF" w14:textId="77777777" w:rsidR="0015732D" w:rsidRPr="00FD4E34" w:rsidRDefault="00000000">
            <w:pPr>
              <w:numPr>
                <w:ilvl w:val="0"/>
                <w:numId w:val="20"/>
              </w:numPr>
              <w:spacing w:line="276" w:lineRule="auto"/>
              <w:ind w:left="360"/>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Öğrenci iş yükü kredisinin değişim programlarında herhangi bir ek çalışmaya gerek kalmaksızın tanındığını gösteren belgeler</w:t>
            </w:r>
          </w:p>
        </w:tc>
      </w:tr>
    </w:tbl>
    <w:p w14:paraId="54AB13A9" w14:textId="77777777" w:rsidR="0015732D" w:rsidRPr="00FD4E34" w:rsidRDefault="0015732D">
      <w:pPr>
        <w:rPr>
          <w:rFonts w:ascii="Times New Roman" w:eastAsia="Times New Roman" w:hAnsi="Times New Roman" w:cs="Times New Roman"/>
          <w:b/>
          <w:bCs/>
          <w:color w:val="000000" w:themeColor="text1"/>
        </w:rPr>
      </w:pPr>
    </w:p>
    <w:p w14:paraId="421E2CBC" w14:textId="77777777" w:rsidR="0015732D" w:rsidRPr="00FD4E34" w:rsidRDefault="0015732D">
      <w:pPr>
        <w:rPr>
          <w:rFonts w:ascii="Times New Roman" w:eastAsia="Times New Roman" w:hAnsi="Times New Roman" w:cs="Times New Roman"/>
          <w:b/>
          <w:bCs/>
          <w:color w:val="000000" w:themeColor="text1"/>
          <w:sz w:val="24"/>
          <w:szCs w:val="24"/>
        </w:rPr>
      </w:pPr>
    </w:p>
    <w:p w14:paraId="1AA7092F" w14:textId="77777777" w:rsidR="0015732D" w:rsidRPr="00FD4E34" w:rsidRDefault="00000000">
      <w:pPr>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B.3. Öğrenme Kaynakları ve Akademik Destek Hizmetleri</w:t>
      </w:r>
    </w:p>
    <w:p w14:paraId="1517FE3C"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p w14:paraId="5480F313" w14:textId="77777777" w:rsidR="0015732D" w:rsidRPr="00FD4E34" w:rsidRDefault="0015732D">
      <w:pPr>
        <w:rPr>
          <w:rFonts w:ascii="Times New Roman" w:eastAsia="Times New Roman" w:hAnsi="Times New Roman" w:cs="Times New Roman"/>
          <w:color w:val="000000" w:themeColor="text1"/>
        </w:rPr>
      </w:pPr>
    </w:p>
    <w:tbl>
      <w:tblPr>
        <w:tblStyle w:val="af7"/>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5"/>
        <w:gridCol w:w="95"/>
        <w:gridCol w:w="393"/>
        <w:gridCol w:w="395"/>
        <w:gridCol w:w="395"/>
        <w:gridCol w:w="393"/>
        <w:gridCol w:w="370"/>
      </w:tblGrid>
      <w:tr w:rsidR="0015732D" w:rsidRPr="00FD4E34" w14:paraId="29AF1C0E"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5" w:type="dxa"/>
            <w:tcBorders>
              <w:bottom w:val="nil"/>
            </w:tcBorders>
          </w:tcPr>
          <w:p w14:paraId="71FA1157"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1" w:type="dxa"/>
            <w:gridSpan w:val="6"/>
            <w:tcBorders>
              <w:bottom w:val="nil"/>
            </w:tcBorders>
          </w:tcPr>
          <w:p w14:paraId="217836F6"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1BE134B1"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53957E7F"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0" w:type="dxa"/>
            <w:gridSpan w:val="2"/>
          </w:tcPr>
          <w:p w14:paraId="3DD40FF1"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B.3.1. Öğrenme ortam ve kaynakları </w:t>
            </w:r>
            <w:r w:rsidRPr="00FD4E34">
              <w:rPr>
                <w:rFonts w:ascii="Times New Roman" w:eastAsia="Times New Roman" w:hAnsi="Times New Roman" w:cs="Times New Roman"/>
                <w:i/>
                <w:iCs/>
                <w:color w:val="000000" w:themeColor="text1"/>
                <w:highlight w:val="yellow"/>
              </w:rPr>
              <w:t>(Akademik Birimler, KDDB ve UZEM, OIDB</w:t>
            </w:r>
            <w:r w:rsidRPr="00FD4E34">
              <w:rPr>
                <w:rFonts w:ascii="Times New Roman" w:eastAsia="Times New Roman" w:hAnsi="Times New Roman" w:cs="Times New Roman"/>
                <w:i/>
                <w:iCs/>
                <w:color w:val="000000" w:themeColor="text1"/>
              </w:rPr>
              <w:t>)</w:t>
            </w:r>
          </w:p>
        </w:tc>
        <w:tc>
          <w:tcPr>
            <w:tcW w:w="393" w:type="dxa"/>
          </w:tcPr>
          <w:p w14:paraId="0B7455A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090613D4"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493355A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516AA76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70" w:type="dxa"/>
          </w:tcPr>
          <w:p w14:paraId="03A45D2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2E54A972"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2922C13A"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355BA7E9" w14:textId="77777777" w:rsidR="0015732D" w:rsidRPr="00FD4E34" w:rsidRDefault="0015732D">
            <w:pPr>
              <w:ind w:left="360" w:right="63"/>
              <w:rPr>
                <w:rFonts w:ascii="Times New Roman" w:eastAsia="Times New Roman" w:hAnsi="Times New Roman" w:cs="Times New Roman"/>
                <w:i/>
                <w:iCs/>
                <w:color w:val="000000" w:themeColor="text1"/>
              </w:rPr>
            </w:pPr>
          </w:p>
          <w:p w14:paraId="18456752"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Öğrenme kaynakları ve bu kaynakların yeterlilik durumu, geliştirilmesine ilişkin planlamalar ve uygulamalar</w:t>
            </w:r>
          </w:p>
          <w:p w14:paraId="399967D1"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Öğrenci el kitabı (kurumun sunduğu öğrenme ortan ve kaynaklarını anlatan) </w:t>
            </w:r>
          </w:p>
          <w:p w14:paraId="4D308B27"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Öğrencilerin (kütüphane, labaratuvar vb) erişim analizleri</w:t>
            </w:r>
          </w:p>
          <w:p w14:paraId="5A5722EB"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Öğrenme kaynaklarına erişilebilirlik kanıtları (Uzaktan eğitim dahil)</w:t>
            </w:r>
          </w:p>
          <w:p w14:paraId="5BE383B6"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Öğrenme yönetim sistemi uygulamalarına ilişkin örnekler</w:t>
            </w:r>
          </w:p>
          <w:p w14:paraId="4240BE00"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Öğrencilere sunulan öğrenme kaynakları ile ilgili öğrenci geri bildirim araçları (Anketler vb.)</w:t>
            </w:r>
          </w:p>
          <w:p w14:paraId="48C5DA85"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Öğrenme kaynaklarının düzenli izlendiğine ve iyileştirildiğine ilişkin kanıtlar</w:t>
            </w:r>
          </w:p>
          <w:p w14:paraId="695CF5F5" w14:textId="77777777" w:rsidR="0015732D" w:rsidRPr="00FD4E34" w:rsidRDefault="0015732D">
            <w:pPr>
              <w:spacing w:line="276" w:lineRule="auto"/>
              <w:ind w:left="360"/>
              <w:rPr>
                <w:rFonts w:ascii="Times New Roman" w:eastAsia="Times New Roman" w:hAnsi="Times New Roman" w:cs="Times New Roman"/>
                <w:color w:val="000000" w:themeColor="text1"/>
              </w:rPr>
            </w:pPr>
          </w:p>
        </w:tc>
      </w:tr>
      <w:tr w:rsidR="0015732D" w:rsidRPr="00FD4E34" w14:paraId="38D316E9"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0" w:type="dxa"/>
            <w:gridSpan w:val="2"/>
          </w:tcPr>
          <w:p w14:paraId="00F55468"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B.3.2. Akademik destek hizmetleri</w:t>
            </w:r>
          </w:p>
          <w:p w14:paraId="5EB3D306"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w:t>
            </w:r>
            <w:r w:rsidRPr="00FD4E34">
              <w:rPr>
                <w:rFonts w:ascii="Times New Roman" w:eastAsia="Times New Roman" w:hAnsi="Times New Roman" w:cs="Times New Roman"/>
                <w:i/>
                <w:iCs/>
                <w:color w:val="000000" w:themeColor="text1"/>
                <w:highlight w:val="yellow"/>
              </w:rPr>
              <w:t>Akademik Birimler, AGBK, KMK, UIAI, UYGAR_PD, SKSDB, UZEM, EOBK, MİTTO, KDBB</w:t>
            </w:r>
            <w:r w:rsidRPr="00FD4E34">
              <w:rPr>
                <w:rFonts w:ascii="Times New Roman" w:eastAsia="Times New Roman" w:hAnsi="Times New Roman" w:cs="Times New Roman"/>
                <w:i/>
                <w:iCs/>
                <w:color w:val="000000" w:themeColor="text1"/>
              </w:rPr>
              <w:t>)</w:t>
            </w:r>
          </w:p>
        </w:tc>
        <w:tc>
          <w:tcPr>
            <w:tcW w:w="393" w:type="dxa"/>
          </w:tcPr>
          <w:p w14:paraId="33B384B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08F654BE"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6D1DB9B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286A8044"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70" w:type="dxa"/>
          </w:tcPr>
          <w:p w14:paraId="18C7820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0D36BD2D"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1522CB7A"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72E4D132"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4F3A6F1D"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Akademik destek hizmetleri için kullanılan kullanılan tanımlı süreçler</w:t>
            </w:r>
          </w:p>
          <w:p w14:paraId="0FC5806F"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Varsa uzaktan eğitimde akademik ve teknik öğrenci danışmanlığı mekanizmaları ve tanımlı süreçler</w:t>
            </w:r>
          </w:p>
          <w:p w14:paraId="26DCCE16"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Öğrencilerin danışmanlara erişimine ilişkin mekanizmalar </w:t>
            </w:r>
          </w:p>
          <w:p w14:paraId="7FDAD876"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Psikolojik danışmanlık veya kariyer merkezi organizasyonel yapılanması</w:t>
            </w:r>
          </w:p>
          <w:p w14:paraId="09AF2919"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Rehberlik, psikolojik danışmanlık ve kariyer hizmetlerine ilişkin planlama ve uygulamalar</w:t>
            </w:r>
          </w:p>
          <w:p w14:paraId="1FC84BB9"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Kariyer merkezi uygulamaları</w:t>
            </w:r>
          </w:p>
          <w:p w14:paraId="620DAF0E"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lastRenderedPageBreak/>
              <w:t>Öğrencilerin katılımına ilişkin kanıtlar</w:t>
            </w:r>
          </w:p>
          <w:p w14:paraId="4201846D"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Öğrencilere sunulan hizmetlerle ilgili öğrenci geri bildirim araçlarının sonuçları ve izleme kanıtları</w:t>
            </w:r>
          </w:p>
          <w:p w14:paraId="4F42295B"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Sürece ilişkin yapılan güncelleme ve iyileştirme kanıtları  </w:t>
            </w:r>
          </w:p>
          <w:p w14:paraId="38396725" w14:textId="77777777" w:rsidR="0015732D" w:rsidRPr="00FD4E34" w:rsidRDefault="0015732D">
            <w:pPr>
              <w:spacing w:line="276" w:lineRule="auto"/>
              <w:ind w:left="360"/>
              <w:rPr>
                <w:rFonts w:ascii="Times New Roman" w:eastAsia="Times New Roman" w:hAnsi="Times New Roman" w:cs="Times New Roman"/>
                <w:color w:val="000000" w:themeColor="text1"/>
              </w:rPr>
            </w:pPr>
          </w:p>
        </w:tc>
      </w:tr>
      <w:tr w:rsidR="0015732D" w:rsidRPr="00FD4E34" w14:paraId="41183BEC"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0" w:type="dxa"/>
            <w:gridSpan w:val="2"/>
          </w:tcPr>
          <w:p w14:paraId="08042CCF" w14:textId="77777777" w:rsidR="0015732D" w:rsidRPr="00FD4E34" w:rsidRDefault="00000000">
            <w:pPr>
              <w:tabs>
                <w:tab w:val="left" w:pos="2608"/>
              </w:tabs>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lastRenderedPageBreak/>
              <w:t>B.3.3. Tesis ve altyapılar (</w:t>
            </w:r>
            <w:r w:rsidRPr="00FD4E34">
              <w:rPr>
                <w:rFonts w:ascii="Times New Roman" w:eastAsia="Times New Roman" w:hAnsi="Times New Roman" w:cs="Times New Roman"/>
                <w:i/>
                <w:iCs/>
                <w:color w:val="000000" w:themeColor="text1"/>
                <w:highlight w:val="yellow"/>
              </w:rPr>
              <w:t>Tüm Akademik Biriler, SKSDB, YITDB, UZEM, KDDB</w:t>
            </w:r>
            <w:r w:rsidRPr="00FD4E34">
              <w:rPr>
                <w:rFonts w:ascii="Times New Roman" w:eastAsia="Times New Roman" w:hAnsi="Times New Roman" w:cs="Times New Roman"/>
                <w:color w:val="000000" w:themeColor="text1"/>
              </w:rPr>
              <w:t>)</w:t>
            </w:r>
          </w:p>
        </w:tc>
        <w:tc>
          <w:tcPr>
            <w:tcW w:w="393" w:type="dxa"/>
          </w:tcPr>
          <w:p w14:paraId="2337C34A"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2D4BA94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4AAACA6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15230285"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70" w:type="dxa"/>
          </w:tcPr>
          <w:p w14:paraId="7B2477E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03CAE934"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59BF9B55"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26B6FA7A"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54B3D1B1"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Tesis ve altyapının kullanımına yönelik ilke ve kurallar</w:t>
            </w:r>
          </w:p>
          <w:p w14:paraId="1180560F"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Erişim ve kullanıma ilişkin uygulamalar</w:t>
            </w:r>
          </w:p>
          <w:p w14:paraId="0372405D"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Tesis ve altyapının kurumsal büyüme ile ilişkili olarak gelişim durumu (Örneğin, birim sayısındaki artış ile fiziksel alanlardaki artış arasındaki ilişki gibi)</w:t>
            </w:r>
          </w:p>
          <w:p w14:paraId="511BEB21"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Kurumda uzaktan eğitim programları ve uygulamaları varsa; bunlara yönelik alt yapı, tesis, donanım ve yazılım durumları</w:t>
            </w:r>
          </w:p>
          <w:p w14:paraId="3718256F" w14:textId="77777777" w:rsidR="0015732D" w:rsidRPr="00FD4E34" w:rsidRDefault="00000000">
            <w:pPr>
              <w:numPr>
                <w:ilvl w:val="0"/>
                <w:numId w:val="21"/>
              </w:numPr>
              <w:spacing w:line="276" w:lineRule="auto"/>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Tesis ve altyapı hizmetlerinin izlenmesi, çeşitlendirilmesi ve iyileştirilmesine ilişkin kanıtlar</w:t>
            </w:r>
          </w:p>
          <w:p w14:paraId="3460E200" w14:textId="77777777" w:rsidR="0015732D" w:rsidRPr="00FD4E34" w:rsidRDefault="0015732D">
            <w:pPr>
              <w:spacing w:line="276" w:lineRule="auto"/>
              <w:ind w:left="360"/>
              <w:rPr>
                <w:rFonts w:ascii="Times New Roman" w:eastAsia="Times New Roman" w:hAnsi="Times New Roman" w:cs="Times New Roman"/>
                <w:color w:val="000000" w:themeColor="text1"/>
              </w:rPr>
            </w:pPr>
          </w:p>
        </w:tc>
      </w:tr>
      <w:tr w:rsidR="0015732D" w:rsidRPr="00FD4E34" w14:paraId="02A39BF7"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0" w:type="dxa"/>
            <w:gridSpan w:val="2"/>
          </w:tcPr>
          <w:p w14:paraId="1A612325"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B.3.4. Dezavantajlı gruplar (</w:t>
            </w:r>
            <w:r w:rsidRPr="00FD4E34">
              <w:rPr>
                <w:rFonts w:ascii="Times New Roman" w:eastAsia="Times New Roman" w:hAnsi="Times New Roman" w:cs="Times New Roman"/>
                <w:i/>
                <w:iCs/>
                <w:color w:val="000000" w:themeColor="text1"/>
                <w:highlight w:val="yellow"/>
              </w:rPr>
              <w:t>Tüm Koordinatörlükler, Tüm Araştırma Merkezleri</w:t>
            </w:r>
            <w:r w:rsidRPr="00FD4E34">
              <w:rPr>
                <w:rFonts w:ascii="Times New Roman" w:eastAsia="Times New Roman" w:hAnsi="Times New Roman" w:cs="Times New Roman"/>
                <w:i/>
                <w:iCs/>
                <w:color w:val="000000" w:themeColor="text1"/>
              </w:rPr>
              <w:t>)</w:t>
            </w:r>
          </w:p>
        </w:tc>
        <w:tc>
          <w:tcPr>
            <w:tcW w:w="393" w:type="dxa"/>
          </w:tcPr>
          <w:p w14:paraId="1B8DFF3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31847A0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42496BD4"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15BA7A5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70" w:type="dxa"/>
          </w:tcPr>
          <w:p w14:paraId="2DF3F24F"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24635696"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59A30F59"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5F90A126" w14:textId="77777777" w:rsidR="0015732D" w:rsidRPr="00FD4E34" w:rsidRDefault="0015732D">
            <w:pPr>
              <w:ind w:left="360" w:right="63"/>
              <w:rPr>
                <w:rFonts w:ascii="Times New Roman" w:eastAsia="Times New Roman" w:hAnsi="Times New Roman" w:cs="Times New Roman"/>
                <w:i/>
                <w:iCs/>
                <w:color w:val="000000" w:themeColor="text1"/>
              </w:rPr>
            </w:pPr>
          </w:p>
          <w:p w14:paraId="4A831B27"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22B573AC"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Dezavantajlı öğrenci gruplarına sunulacak hizmetlerle ilgili planlama ve uygulamalar (Kurullarda temsil, engelsiz üniversite uygulamaları, varsa uzaktan eğitim süreçlerindeki uygulamalar vb.)</w:t>
            </w:r>
          </w:p>
          <w:p w14:paraId="2623526C"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Dezavantajlı gruplardan alınan geri bildirimlerin izleme ve iyileştirme mekanizmalarında kullanıldığına ilişkin belgeler</w:t>
            </w:r>
          </w:p>
          <w:p w14:paraId="341DB0E8"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Engelsiz üniversite uygulamalarına ilişkin izleme ve iyileştirme kanıtları</w:t>
            </w:r>
          </w:p>
          <w:p w14:paraId="72188C8B"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32D4AFA7"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tc>
      </w:tr>
      <w:tr w:rsidR="0015732D" w:rsidRPr="00FD4E34" w14:paraId="6C1B08D3"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0" w:type="dxa"/>
            <w:gridSpan w:val="2"/>
          </w:tcPr>
          <w:p w14:paraId="11FD85D2"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B.3.5. Sosyal, kültürel, sportif faaliyetler (</w:t>
            </w:r>
            <w:r w:rsidRPr="00FD4E34">
              <w:rPr>
                <w:rFonts w:ascii="Times New Roman" w:eastAsia="Times New Roman" w:hAnsi="Times New Roman" w:cs="Times New Roman"/>
                <w:i/>
                <w:iCs/>
                <w:color w:val="000000" w:themeColor="text1"/>
                <w:highlight w:val="yellow"/>
              </w:rPr>
              <w:t>SKSDB, Tüm Araştırma Merkezleri, Tüm Akademik Birimler</w:t>
            </w:r>
            <w:r w:rsidRPr="00FD4E34">
              <w:rPr>
                <w:rFonts w:ascii="Times New Roman" w:eastAsia="Times New Roman" w:hAnsi="Times New Roman" w:cs="Times New Roman"/>
                <w:color w:val="000000" w:themeColor="text1"/>
              </w:rPr>
              <w:t>)</w:t>
            </w:r>
          </w:p>
        </w:tc>
        <w:tc>
          <w:tcPr>
            <w:tcW w:w="393" w:type="dxa"/>
          </w:tcPr>
          <w:p w14:paraId="46038E2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11711EE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3BBA2D6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highlight w:val="yellow"/>
              </w:rPr>
              <w:t>3</w:t>
            </w:r>
          </w:p>
        </w:tc>
        <w:tc>
          <w:tcPr>
            <w:tcW w:w="393" w:type="dxa"/>
          </w:tcPr>
          <w:p w14:paraId="706C7A78"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70" w:type="dxa"/>
          </w:tcPr>
          <w:p w14:paraId="0CA3345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2D4E4394"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642E7B17"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66350588" w14:textId="77777777" w:rsidR="0015732D" w:rsidRPr="00FD4E34" w:rsidRDefault="0015732D">
            <w:pPr>
              <w:ind w:left="360" w:right="63"/>
              <w:rPr>
                <w:rFonts w:ascii="Times New Roman" w:eastAsia="Times New Roman" w:hAnsi="Times New Roman" w:cs="Times New Roman"/>
                <w:i/>
                <w:iCs/>
                <w:color w:val="000000" w:themeColor="text1"/>
              </w:rPr>
            </w:pPr>
          </w:p>
          <w:p w14:paraId="1B222CFE"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0924C60C"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Sosyal, kültürel ve sportif faaliyetlerin planlanması ve yürütülmesine ilişkin kanıtlar </w:t>
            </w:r>
          </w:p>
          <w:p w14:paraId="62CE6F8F"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Yıl içerisinde öğrencilere yönelik yıllık sportif, kültürel, sosyal faaliyetlerin listesi (Faaliyet türü, konusu, katılımcı sayısı vb. bilgilerle)</w:t>
            </w:r>
          </w:p>
          <w:p w14:paraId="249A9971"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Faaliyetlerin erişilebilirliği ve fırsat eşitliğini gözettiğine dair kanıt örnekleri</w:t>
            </w:r>
          </w:p>
          <w:p w14:paraId="59FD4B62"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Faaliyetlerin çeşitliliği ve paydaş geribildirimlerinin göze alındığını gösteren kanıtlar</w:t>
            </w:r>
          </w:p>
          <w:p w14:paraId="6541C571"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Sosyal, kültürel ve sportif faaliyetlerin izlenmesine ilişkin araçlar, izleme raporları, iyileştirme ve çeşitlendirme kanıtları</w:t>
            </w:r>
          </w:p>
          <w:p w14:paraId="27406DE6" w14:textId="77777777" w:rsidR="0015732D" w:rsidRPr="00FD4E34" w:rsidRDefault="0015732D">
            <w:pPr>
              <w:spacing w:line="276" w:lineRule="auto"/>
              <w:ind w:left="360"/>
              <w:rPr>
                <w:rFonts w:ascii="Times New Roman" w:eastAsia="Times New Roman" w:hAnsi="Times New Roman" w:cs="Times New Roman"/>
                <w:i/>
                <w:iCs/>
                <w:color w:val="000000" w:themeColor="text1"/>
                <w:sz w:val="21"/>
                <w:szCs w:val="21"/>
              </w:rPr>
            </w:pPr>
          </w:p>
          <w:p w14:paraId="6DC4CEF8" w14:textId="77777777" w:rsidR="0015732D" w:rsidRPr="00FD4E34" w:rsidRDefault="00000000">
            <w:pPr>
              <w:spacing w:line="276" w:lineRule="auto"/>
              <w:ind w:left="360"/>
              <w:rPr>
                <w:rFonts w:ascii="Times New Roman" w:eastAsia="Times New Roman" w:hAnsi="Times New Roman" w:cs="Times New Roman"/>
                <w:color w:val="000000" w:themeColor="text1"/>
                <w:sz w:val="21"/>
                <w:szCs w:val="21"/>
              </w:rPr>
            </w:pPr>
            <w:r w:rsidRPr="00FD4E34">
              <w:rPr>
                <w:rFonts w:ascii="Times New Roman" w:eastAsia="Times New Roman" w:hAnsi="Times New Roman" w:cs="Times New Roman"/>
                <w:b w:val="0"/>
                <w:bCs w:val="0"/>
                <w:color w:val="000000" w:themeColor="text1"/>
                <w:sz w:val="21"/>
                <w:szCs w:val="21"/>
              </w:rPr>
              <w:t>Sağlık Yönetimi Bölümü Sağlık Hizmetleri ve Yönetimi Kulübü kapsamında kariyer sohbetleri ve kariyer günleri gerçekleştirilmiştir. Bu kapsamda 20.02.2025 tarihinde “Tıbbi Tanıtım ve İlaç Sektörü” temalı, 07.05.2025 tarihinde “Sağlık İletişimi ve Medya” temalı,  08.05.2025 tarihinde “Sağlık Yönetiminde Geleceği Şekillendirin” temalı gerçekleştirilen etkinliklerin afiş ve fotoğrafları ek SPBF.B.3.5.1.’de sunulmaktadır.</w:t>
            </w:r>
          </w:p>
          <w:p w14:paraId="3244E5B3" w14:textId="77777777" w:rsidR="0015732D" w:rsidRPr="00FD4E34" w:rsidRDefault="0015732D">
            <w:pPr>
              <w:spacing w:line="276" w:lineRule="auto"/>
              <w:ind w:left="360"/>
              <w:rPr>
                <w:rFonts w:ascii="Times New Roman" w:eastAsia="Times New Roman" w:hAnsi="Times New Roman" w:cs="Times New Roman"/>
                <w:color w:val="000000" w:themeColor="text1"/>
                <w:sz w:val="21"/>
                <w:szCs w:val="21"/>
              </w:rPr>
            </w:pPr>
          </w:p>
          <w:p w14:paraId="182CC332" w14:textId="77777777" w:rsidR="0015732D" w:rsidRPr="00FD4E34" w:rsidRDefault="00000000">
            <w:pPr>
              <w:spacing w:line="276" w:lineRule="auto"/>
              <w:ind w:left="360"/>
              <w:rPr>
                <w:rFonts w:ascii="Times New Roman" w:eastAsia="Times New Roman" w:hAnsi="Times New Roman" w:cs="Times New Roman"/>
                <w:color w:val="000000" w:themeColor="text1"/>
                <w:sz w:val="21"/>
                <w:szCs w:val="21"/>
              </w:rPr>
            </w:pPr>
            <w:r w:rsidRPr="00FD4E34">
              <w:rPr>
                <w:rFonts w:ascii="Times New Roman" w:eastAsia="Times New Roman" w:hAnsi="Times New Roman" w:cs="Times New Roman"/>
                <w:b w:val="0"/>
                <w:bCs w:val="0"/>
                <w:color w:val="000000" w:themeColor="text1"/>
                <w:sz w:val="21"/>
                <w:szCs w:val="21"/>
              </w:rPr>
              <w:t>22.05.2025 tarihinde “</w:t>
            </w:r>
            <w:r w:rsidRPr="00FD4E34">
              <w:rPr>
                <w:rFonts w:ascii="Times New Roman" w:eastAsia="Times New Roman" w:hAnsi="Times New Roman" w:cs="Times New Roman"/>
                <w:b w:val="0"/>
                <w:bCs w:val="0"/>
                <w:color w:val="000000" w:themeColor="text1"/>
                <w:sz w:val="22"/>
                <w:szCs w:val="22"/>
              </w:rPr>
              <w:t>Başarı ve Mutluluğun Kişisel Motivasyonu” konulu seminer düzenlenmiştir. Söz konusu seminerin bilimsel etkinlik kayıt formu ek SPBF.B.3.5.2’de sunulmaktadır.</w:t>
            </w:r>
          </w:p>
          <w:p w14:paraId="08490D5D" w14:textId="77777777" w:rsidR="0015732D" w:rsidRPr="00FD4E34" w:rsidRDefault="0015732D">
            <w:pPr>
              <w:ind w:left="360" w:right="63"/>
              <w:rPr>
                <w:rFonts w:ascii="Times New Roman" w:eastAsia="Times New Roman" w:hAnsi="Times New Roman" w:cs="Times New Roman"/>
                <w:color w:val="000000" w:themeColor="text1"/>
                <w:sz w:val="21"/>
                <w:szCs w:val="21"/>
              </w:rPr>
            </w:pPr>
          </w:p>
          <w:p w14:paraId="75926519" w14:textId="77777777" w:rsidR="0015732D" w:rsidRPr="00FD4E34" w:rsidRDefault="00000000">
            <w:pPr>
              <w:ind w:left="360" w:right="63"/>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b w:val="0"/>
                <w:bCs w:val="0"/>
                <w:color w:val="000000" w:themeColor="text1"/>
                <w:sz w:val="21"/>
                <w:szCs w:val="21"/>
              </w:rPr>
              <w:t>Sağlık Yönetimi Bölümünde Prof. Dr. kadrosuna yükseltilen Emre İşci ve Dr. Öğr. Üyesi kadrosuna yükseltilen Tutku Ekiz Kavukoğlu’nun tebriği için bölüm öğretim üye ve elemanlarının katılımıyla kutlama etkinliği gerçekleştirilmiştir. Etkinlik fotoğrafl</w:t>
            </w:r>
            <w:r w:rsidRPr="00FD4E34">
              <w:rPr>
                <w:rFonts w:ascii="Times New Roman" w:eastAsia="Times New Roman" w:hAnsi="Times New Roman" w:cs="Times New Roman"/>
                <w:b w:val="0"/>
                <w:bCs w:val="0"/>
                <w:color w:val="000000" w:themeColor="text1"/>
                <w:sz w:val="22"/>
                <w:szCs w:val="22"/>
              </w:rPr>
              <w:t>arı SPBF.B.3.5.3’te sunulmaktadır.</w:t>
            </w:r>
          </w:p>
          <w:p w14:paraId="0C3D78C1" w14:textId="77777777" w:rsidR="0015732D" w:rsidRPr="00FD4E34" w:rsidRDefault="0015732D">
            <w:pPr>
              <w:ind w:left="360" w:right="63"/>
              <w:rPr>
                <w:rFonts w:ascii="Times New Roman" w:eastAsia="Times New Roman" w:hAnsi="Times New Roman" w:cs="Times New Roman"/>
                <w:color w:val="000000" w:themeColor="text1"/>
                <w:sz w:val="22"/>
                <w:szCs w:val="22"/>
              </w:rPr>
            </w:pPr>
          </w:p>
        </w:tc>
      </w:tr>
    </w:tbl>
    <w:p w14:paraId="7FF3DBEF" w14:textId="77777777" w:rsidR="0015732D" w:rsidRPr="00FD4E34" w:rsidRDefault="00000000">
      <w:pPr>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lastRenderedPageBreak/>
        <w:t xml:space="preserve">B.4. Öğretim Kadrosu </w:t>
      </w:r>
    </w:p>
    <w:p w14:paraId="494969FE"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14:paraId="20740D04" w14:textId="77777777" w:rsidR="0015732D" w:rsidRPr="00FD4E34" w:rsidRDefault="0015732D">
      <w:pPr>
        <w:rPr>
          <w:rFonts w:ascii="Times New Roman" w:eastAsia="Times New Roman" w:hAnsi="Times New Roman" w:cs="Times New Roman"/>
          <w:color w:val="000000" w:themeColor="text1"/>
        </w:rPr>
      </w:pPr>
    </w:p>
    <w:tbl>
      <w:tblPr>
        <w:tblStyle w:val="af8"/>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4"/>
        <w:gridCol w:w="413"/>
        <w:gridCol w:w="415"/>
        <w:gridCol w:w="415"/>
        <w:gridCol w:w="413"/>
        <w:gridCol w:w="386"/>
      </w:tblGrid>
      <w:tr w:rsidR="0015732D" w:rsidRPr="00FD4E34" w14:paraId="41B1C20B"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Borders>
              <w:bottom w:val="nil"/>
            </w:tcBorders>
          </w:tcPr>
          <w:p w14:paraId="1F2420D5"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2" w:type="dxa"/>
            <w:gridSpan w:val="5"/>
            <w:tcBorders>
              <w:bottom w:val="nil"/>
            </w:tcBorders>
          </w:tcPr>
          <w:p w14:paraId="480C3EB4"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18CE697E"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745C74BB"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Pr>
          <w:p w14:paraId="5B6DED78"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B.4.1. Atama, yükseltme ve görevlendirme kriterleri (</w:t>
            </w:r>
            <w:r w:rsidRPr="00FD4E34">
              <w:rPr>
                <w:rFonts w:ascii="Times New Roman" w:eastAsia="Times New Roman" w:hAnsi="Times New Roman" w:cs="Times New Roman"/>
                <w:i/>
                <w:iCs/>
                <w:color w:val="000000" w:themeColor="text1"/>
                <w:highlight w:val="yellow"/>
              </w:rPr>
              <w:t>PDB</w:t>
            </w:r>
            <w:r w:rsidRPr="00FD4E34">
              <w:rPr>
                <w:rFonts w:ascii="Times New Roman" w:eastAsia="Times New Roman" w:hAnsi="Times New Roman" w:cs="Times New Roman"/>
                <w:i/>
                <w:iCs/>
                <w:color w:val="000000" w:themeColor="text1"/>
              </w:rPr>
              <w:t>)</w:t>
            </w:r>
          </w:p>
        </w:tc>
        <w:tc>
          <w:tcPr>
            <w:tcW w:w="413" w:type="dxa"/>
          </w:tcPr>
          <w:p w14:paraId="233C0DC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51E873F0"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5DB49B5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Pr>
          <w:p w14:paraId="74B7908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6" w:type="dxa"/>
          </w:tcPr>
          <w:p w14:paraId="4130488F"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050F43E8"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19F72186"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38CDC143"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487BE7EE"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Öğretim elemanı atama, yükseltme ve görevlendirme kriterlerinin tanımlı ve kamuoyuna açık olduğunu gösterir kanıtlar                                                                                                                                                                                                              </w:t>
            </w:r>
          </w:p>
          <w:p w14:paraId="547D5EF7"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Akademik kadronun uzmanlık alanı ile yürüttükleri ders arasında uyumun sağlanmasına yönelik uygulamalar</w:t>
            </w:r>
          </w:p>
          <w:p w14:paraId="68B10AD6" w14:textId="77777777" w:rsidR="0015732D" w:rsidRPr="00FD4E34" w:rsidRDefault="00000000">
            <w:pPr>
              <w:numPr>
                <w:ilvl w:val="0"/>
                <w:numId w:val="18"/>
              </w:numPr>
              <w:spacing w:line="276" w:lineRule="auto"/>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Atama, yükseltme ve görevlendirme kriterleri izleme ve iyileştirme kanıtları</w:t>
            </w:r>
          </w:p>
          <w:p w14:paraId="6AF99D2A" w14:textId="77777777" w:rsidR="0015732D" w:rsidRPr="00FD4E34" w:rsidRDefault="0015732D">
            <w:pPr>
              <w:spacing w:line="276" w:lineRule="auto"/>
              <w:ind w:left="360"/>
              <w:rPr>
                <w:rFonts w:ascii="Times New Roman" w:eastAsia="Times New Roman" w:hAnsi="Times New Roman" w:cs="Times New Roman"/>
                <w:color w:val="000000" w:themeColor="text1"/>
              </w:rPr>
            </w:pPr>
          </w:p>
        </w:tc>
      </w:tr>
      <w:tr w:rsidR="0015732D" w:rsidRPr="00FD4E34" w14:paraId="2AC61151"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Pr>
          <w:p w14:paraId="35ACC11F"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B.4.2. Öğretim yetkinlikleri ve gelişimi</w:t>
            </w:r>
          </w:p>
          <w:p w14:paraId="3F7991B0"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w:t>
            </w:r>
            <w:r w:rsidRPr="00FD4E34">
              <w:rPr>
                <w:rFonts w:ascii="Times New Roman" w:eastAsia="Times New Roman" w:hAnsi="Times New Roman" w:cs="Times New Roman"/>
                <w:i/>
                <w:iCs/>
                <w:color w:val="000000" w:themeColor="text1"/>
                <w:highlight w:val="yellow"/>
              </w:rPr>
              <w:t>Akademik Birimler, KDDB, AGBK, MÜSEM,UZEM, KK</w:t>
            </w:r>
            <w:r w:rsidRPr="00FD4E34">
              <w:rPr>
                <w:rFonts w:ascii="Times New Roman" w:eastAsia="Times New Roman" w:hAnsi="Times New Roman" w:cs="Times New Roman"/>
                <w:color w:val="000000" w:themeColor="text1"/>
              </w:rPr>
              <w:t>)</w:t>
            </w:r>
          </w:p>
        </w:tc>
        <w:tc>
          <w:tcPr>
            <w:tcW w:w="413" w:type="dxa"/>
          </w:tcPr>
          <w:p w14:paraId="35D6D518"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0DB9D07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2C800BE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highlight w:val="yellow"/>
              </w:rPr>
              <w:t>3</w:t>
            </w:r>
          </w:p>
        </w:tc>
        <w:tc>
          <w:tcPr>
            <w:tcW w:w="413" w:type="dxa"/>
          </w:tcPr>
          <w:p w14:paraId="475645A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6" w:type="dxa"/>
          </w:tcPr>
          <w:p w14:paraId="53BA3D14"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0988CDB0"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0B931D3B"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25D51AE1" w14:textId="77777777" w:rsidR="0015732D" w:rsidRPr="00FD4E34" w:rsidRDefault="0015732D">
            <w:pPr>
              <w:ind w:left="360" w:right="63"/>
              <w:rPr>
                <w:rFonts w:ascii="Times New Roman" w:eastAsia="Times New Roman" w:hAnsi="Times New Roman" w:cs="Times New Roman"/>
                <w:i/>
                <w:iCs/>
                <w:color w:val="000000" w:themeColor="text1"/>
              </w:rPr>
            </w:pPr>
          </w:p>
          <w:p w14:paraId="7B74F749"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513FABA5"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Eğiticilerin eğitimi uygulamalarına  ilişkin planlamalara (kapsamı, veriliş yöntemi, katılım bilgileri vb.) ait kanıtlar (Uzaktan eğitim uygulamaları dahil) </w:t>
            </w:r>
          </w:p>
          <w:p w14:paraId="12A8CA03" w14:textId="77777777" w:rsidR="0015732D" w:rsidRPr="00FD4E34" w:rsidRDefault="0015732D">
            <w:pPr>
              <w:numPr>
                <w:ilvl w:val="0"/>
                <w:numId w:val="18"/>
              </w:numPr>
              <w:spacing w:line="276" w:lineRule="auto"/>
              <w:rPr>
                <w:rFonts w:ascii="Times New Roman" w:eastAsia="Times New Roman" w:hAnsi="Times New Roman" w:cs="Times New Roman"/>
                <w:i/>
                <w:iCs/>
                <w:color w:val="000000" w:themeColor="text1"/>
              </w:rPr>
            </w:pPr>
          </w:p>
          <w:p w14:paraId="705A8C3C" w14:textId="77777777" w:rsidR="0015732D" w:rsidRPr="00FD4E34" w:rsidRDefault="00000000">
            <w:pPr>
              <w:spacing w:line="276" w:lineRule="auto"/>
              <w:ind w:left="360"/>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b w:val="0"/>
                <w:bCs w:val="0"/>
                <w:color w:val="000000" w:themeColor="text1"/>
                <w:sz w:val="22"/>
                <w:szCs w:val="22"/>
              </w:rPr>
              <w:t>17.06.2025 tarihinde Prof. Dr. Ş. Burak Bekaroğlu tarafından bölümümüz akademik kadrosuna yeni katılan araştırma görevlilerine yönelik ''Bağımsız Bilimsel Araştırma Planlama ve Yürütme Eğitimi'' verilmiştir. Bu eğitim kapsamında araştırma görevlilerinin başta yüksek lisans ve doktora tezleri olmak üzere, bağımsız bilimsel araştırma projesi plânlama ve yürütme becerilerini örnekler eşliğinde geliştirmek amaçlanmıştır. Yüzyüze gerçekleştirilen bu eğitimin raporu SPBF.B.4.2.1’de sunulmuştur.</w:t>
            </w:r>
          </w:p>
          <w:p w14:paraId="5CC2CE02" w14:textId="77777777" w:rsidR="0015732D" w:rsidRPr="00FD4E34" w:rsidRDefault="0015732D">
            <w:pPr>
              <w:spacing w:line="276" w:lineRule="auto"/>
              <w:ind w:left="360"/>
              <w:rPr>
                <w:rFonts w:ascii="Times New Roman" w:eastAsia="Times New Roman" w:hAnsi="Times New Roman" w:cs="Times New Roman"/>
                <w:color w:val="000000" w:themeColor="text1"/>
                <w:sz w:val="22"/>
                <w:szCs w:val="22"/>
              </w:rPr>
            </w:pPr>
          </w:p>
          <w:p w14:paraId="38661871" w14:textId="77777777" w:rsidR="0015732D" w:rsidRPr="00FD4E34" w:rsidRDefault="00000000">
            <w:pPr>
              <w:spacing w:line="276" w:lineRule="auto"/>
              <w:ind w:left="360"/>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b w:val="0"/>
                <w:bCs w:val="0"/>
                <w:color w:val="000000" w:themeColor="text1"/>
                <w:sz w:val="22"/>
                <w:szCs w:val="22"/>
              </w:rPr>
              <w:t>01.06.2025 tarihinde, Sağlık Yönetimi Bölüm Başkanı Prof. Dr. Mehveş Tarım koordinatörlüğünde, Sağlık Yönetimi bölümüne yeni atanan araştırma görevlilerine yönelik Oryantasyon eğitimi yapılmıştır. Eğitimin içeriği ve katılımcılara ait bilgilerin bulunduğu tutanak SPBF.B.4.2.2'de sunulmuştur.</w:t>
            </w:r>
          </w:p>
          <w:p w14:paraId="3FC4683D" w14:textId="77777777" w:rsidR="0015732D" w:rsidRPr="00FD4E34" w:rsidRDefault="0015732D">
            <w:pPr>
              <w:spacing w:line="276" w:lineRule="auto"/>
              <w:ind w:left="360"/>
              <w:rPr>
                <w:rFonts w:ascii="Times New Roman" w:eastAsia="Times New Roman" w:hAnsi="Times New Roman" w:cs="Times New Roman"/>
                <w:color w:val="000000" w:themeColor="text1"/>
                <w:sz w:val="21"/>
                <w:szCs w:val="21"/>
              </w:rPr>
            </w:pPr>
          </w:p>
          <w:p w14:paraId="6CDFC70C"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 Öğrenme öğretme merkezi uygulamalarına ilişkin kanıtlar</w:t>
            </w:r>
          </w:p>
          <w:p w14:paraId="5FE3FDDC"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Eğiticilerin eğitimi uygulamalarına  (kapsamı, veriliş yöntemi, katılım bilgileri vb.) ilişkin kanıtlar (Uzaktan eğitim uygulamaları dahil)</w:t>
            </w:r>
          </w:p>
          <w:p w14:paraId="488ECD58"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Eğiticilerin eğitimi dışında öğretim elemanı öğretim yetkinliğinin geliştirilmesine yönelik uygulamalar</w:t>
            </w:r>
          </w:p>
          <w:p w14:paraId="29687C71"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Eğitim kadrosunun eğitim-öğretim performansını izleme süreçlerini gösteren belgeler ve dokümanlar </w:t>
            </w:r>
          </w:p>
          <w:p w14:paraId="287ABBDE"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Öğretim elemanlarının izleme ve iyileştirme süreçlerine katılımını gösteren kanıtlar</w:t>
            </w:r>
          </w:p>
          <w:p w14:paraId="0785EBB3" w14:textId="77777777" w:rsidR="0015732D" w:rsidRPr="00FD4E34" w:rsidRDefault="00000000">
            <w:pPr>
              <w:numPr>
                <w:ilvl w:val="0"/>
                <w:numId w:val="18"/>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Öğretim yetkinliği geliştirme süreçlerine ilişkin izleme ve iyileştirme kanıtları</w:t>
            </w:r>
          </w:p>
          <w:p w14:paraId="37AFE069" w14:textId="77777777" w:rsidR="0015732D" w:rsidRPr="00FD4E34" w:rsidRDefault="0015732D">
            <w:pPr>
              <w:spacing w:line="276" w:lineRule="auto"/>
              <w:rPr>
                <w:rFonts w:ascii="Times New Roman" w:eastAsia="Times New Roman" w:hAnsi="Times New Roman" w:cs="Times New Roman"/>
                <w:i/>
                <w:iCs/>
                <w:color w:val="000000" w:themeColor="text1"/>
              </w:rPr>
            </w:pPr>
          </w:p>
          <w:p w14:paraId="7140E054" w14:textId="77777777" w:rsidR="0015732D" w:rsidRPr="00FD4E34" w:rsidRDefault="0015732D">
            <w:pPr>
              <w:spacing w:line="276" w:lineRule="auto"/>
              <w:rPr>
                <w:rFonts w:ascii="Times New Roman" w:eastAsia="Times New Roman" w:hAnsi="Times New Roman" w:cs="Times New Roman"/>
                <w:i/>
                <w:iCs/>
                <w:color w:val="000000" w:themeColor="text1"/>
              </w:rPr>
            </w:pPr>
          </w:p>
          <w:p w14:paraId="60EADB98" w14:textId="77777777" w:rsidR="0015732D" w:rsidRPr="00FD4E34" w:rsidRDefault="0015732D">
            <w:pPr>
              <w:spacing w:line="276" w:lineRule="auto"/>
              <w:rPr>
                <w:rFonts w:ascii="Times New Roman" w:eastAsia="Times New Roman" w:hAnsi="Times New Roman" w:cs="Times New Roman"/>
                <w:i/>
                <w:iCs/>
                <w:color w:val="000000" w:themeColor="text1"/>
              </w:rPr>
            </w:pPr>
          </w:p>
          <w:p w14:paraId="2CF73168" w14:textId="77777777" w:rsidR="0015732D" w:rsidRPr="00FD4E34" w:rsidRDefault="0015732D">
            <w:pPr>
              <w:spacing w:line="276" w:lineRule="auto"/>
              <w:rPr>
                <w:rFonts w:ascii="Times New Roman" w:eastAsia="Times New Roman" w:hAnsi="Times New Roman" w:cs="Times New Roman"/>
                <w:i/>
                <w:iCs/>
                <w:color w:val="000000" w:themeColor="text1"/>
              </w:rPr>
            </w:pPr>
          </w:p>
          <w:p w14:paraId="222F3ECC" w14:textId="77777777" w:rsidR="0015732D" w:rsidRPr="00FD4E34" w:rsidRDefault="0015732D">
            <w:pPr>
              <w:spacing w:line="276" w:lineRule="auto"/>
              <w:rPr>
                <w:rFonts w:ascii="Times New Roman" w:eastAsia="Times New Roman" w:hAnsi="Times New Roman" w:cs="Times New Roman"/>
                <w:color w:val="000000" w:themeColor="text1"/>
              </w:rPr>
            </w:pPr>
          </w:p>
        </w:tc>
      </w:tr>
      <w:tr w:rsidR="0015732D" w:rsidRPr="00FD4E34" w14:paraId="5FB3148E"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Pr>
          <w:p w14:paraId="6047878B"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B.4.3 Eğitim faaliyetlerine yönelik teşvik ve ödüllendirme (</w:t>
            </w:r>
            <w:r w:rsidRPr="00FD4E34">
              <w:rPr>
                <w:rFonts w:ascii="Times New Roman" w:eastAsia="Times New Roman" w:hAnsi="Times New Roman" w:cs="Times New Roman"/>
                <w:i/>
                <w:iCs/>
                <w:color w:val="000000" w:themeColor="text1"/>
                <w:highlight w:val="yellow"/>
              </w:rPr>
              <w:t>AGBK, PDB)</w:t>
            </w:r>
          </w:p>
        </w:tc>
        <w:tc>
          <w:tcPr>
            <w:tcW w:w="413" w:type="dxa"/>
          </w:tcPr>
          <w:p w14:paraId="3327B89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15E12B3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7A436C7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highlight w:val="yellow"/>
              </w:rPr>
            </w:pPr>
            <w:r w:rsidRPr="00FD4E34">
              <w:rPr>
                <w:rFonts w:ascii="Times New Roman" w:eastAsia="Times New Roman" w:hAnsi="Times New Roman" w:cs="Times New Roman"/>
                <w:color w:val="000000" w:themeColor="text1"/>
                <w:highlight w:val="yellow"/>
              </w:rPr>
              <w:t>3</w:t>
            </w:r>
          </w:p>
        </w:tc>
        <w:tc>
          <w:tcPr>
            <w:tcW w:w="413" w:type="dxa"/>
          </w:tcPr>
          <w:p w14:paraId="07A5E84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6" w:type="dxa"/>
          </w:tcPr>
          <w:p w14:paraId="02CBCE39"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198E3D7B"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74288019"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50C7413B" w14:textId="77777777" w:rsidR="0015732D" w:rsidRPr="00FD4E34" w:rsidRDefault="0015732D">
            <w:pPr>
              <w:spacing w:line="276" w:lineRule="auto"/>
              <w:rPr>
                <w:rFonts w:ascii="Times New Roman" w:eastAsia="Times New Roman" w:hAnsi="Times New Roman" w:cs="Times New Roman"/>
                <w:i/>
                <w:iCs/>
                <w:color w:val="000000" w:themeColor="text1"/>
              </w:rPr>
            </w:pPr>
          </w:p>
          <w:p w14:paraId="071E61E8"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Eğitim kadrosunun eğitim-öğretim performansını takdir etmek, tanımak ve ödüllendirmek için kurumun geneline yayılmış teşvik mekanizmaları/tanımlı süreçler</w:t>
            </w:r>
          </w:p>
          <w:p w14:paraId="339EC338" w14:textId="77777777" w:rsidR="0015732D" w:rsidRPr="00FD4E34" w:rsidRDefault="0015732D">
            <w:pPr>
              <w:spacing w:line="276" w:lineRule="auto"/>
              <w:ind w:left="360"/>
              <w:rPr>
                <w:rFonts w:ascii="Times New Roman" w:eastAsia="Times New Roman" w:hAnsi="Times New Roman" w:cs="Times New Roman"/>
                <w:i/>
                <w:iCs/>
                <w:color w:val="000000" w:themeColor="text1"/>
              </w:rPr>
            </w:pPr>
          </w:p>
          <w:p w14:paraId="6CB40F30" w14:textId="77777777" w:rsidR="0015732D" w:rsidRPr="00FD4E34" w:rsidRDefault="00000000">
            <w:pPr>
              <w:spacing w:line="276" w:lineRule="auto"/>
              <w:ind w:left="360"/>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b w:val="0"/>
                <w:bCs w:val="0"/>
                <w:color w:val="000000" w:themeColor="text1"/>
                <w:sz w:val="21"/>
                <w:szCs w:val="21"/>
              </w:rPr>
              <w:t xml:space="preserve">2209-A Üniversite Öğrencileri Araştırma Projeleri Destekleme Programı kapsamında 2024/1 dönem çağrısında destek almaya hak kazanan 3 projenin çalışma grubunun takdiri ve bu tarz projelerin teşviki amacıyla Sağlık Bilimleri Fakültesi web sayfası üzerinden paylaşım yapılmıştır. </w:t>
            </w:r>
            <w:r w:rsidRPr="00FD4E34">
              <w:rPr>
                <w:rFonts w:ascii="Times New Roman" w:eastAsia="Times New Roman" w:hAnsi="Times New Roman" w:cs="Times New Roman"/>
                <w:b w:val="0"/>
                <w:bCs w:val="0"/>
                <w:color w:val="000000" w:themeColor="text1"/>
                <w:sz w:val="22"/>
                <w:szCs w:val="22"/>
              </w:rPr>
              <w:t xml:space="preserve">İlgili duyuruya </w:t>
            </w:r>
            <w:hyperlink r:id="rId8">
              <w:r w:rsidRPr="00FD4E34">
                <w:rPr>
                  <w:rFonts w:ascii="Times New Roman" w:eastAsia="Times New Roman" w:hAnsi="Times New Roman" w:cs="Times New Roman"/>
                  <w:b w:val="0"/>
                  <w:bCs w:val="0"/>
                  <w:color w:val="000000" w:themeColor="text1"/>
                  <w:sz w:val="22"/>
                  <w:szCs w:val="22"/>
                  <w:u w:val="single"/>
                </w:rPr>
                <w:t>https://sbf.marmara.edu.tr/notice/destek-kazanan-projelerimiz</w:t>
              </w:r>
            </w:hyperlink>
            <w:r w:rsidRPr="00FD4E34">
              <w:rPr>
                <w:rFonts w:ascii="Times New Roman" w:eastAsia="Times New Roman" w:hAnsi="Times New Roman" w:cs="Times New Roman"/>
                <w:b w:val="0"/>
                <w:bCs w:val="0"/>
                <w:color w:val="000000" w:themeColor="text1"/>
                <w:sz w:val="22"/>
                <w:szCs w:val="22"/>
              </w:rPr>
              <w:t xml:space="preserve"> linki üzerinden erişim sağlanabilmekte olup; web sayfasının ekran görüntüsü ek SPBF.B.4.3.1’te sunulmaktadır.</w:t>
            </w:r>
          </w:p>
          <w:p w14:paraId="52B78817" w14:textId="77777777" w:rsidR="0015732D" w:rsidRPr="00FD4E34" w:rsidRDefault="0015732D">
            <w:pPr>
              <w:spacing w:line="276" w:lineRule="auto"/>
              <w:ind w:left="360"/>
              <w:rPr>
                <w:rFonts w:ascii="Times New Roman" w:eastAsia="Times New Roman" w:hAnsi="Times New Roman" w:cs="Times New Roman"/>
                <w:color w:val="000000" w:themeColor="text1"/>
                <w:sz w:val="22"/>
                <w:szCs w:val="22"/>
              </w:rPr>
            </w:pPr>
          </w:p>
          <w:p w14:paraId="65ECCA85"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Bu alanda yürütülen faaliyetlere ilişkin uygulama örnekleri </w:t>
            </w:r>
          </w:p>
          <w:p w14:paraId="48224D4C"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 Eğitim kadrosunun eğitim faaliyetlerine yönelik teşvik ve ödüllendirmeye ilişkin kanıtlar</w:t>
            </w:r>
          </w:p>
          <w:p w14:paraId="66FC358C" w14:textId="77777777" w:rsidR="0015732D" w:rsidRPr="00FD4E34" w:rsidRDefault="00000000">
            <w:pPr>
              <w:numPr>
                <w:ilvl w:val="0"/>
                <w:numId w:val="21"/>
              </w:numPr>
              <w:spacing w:line="276" w:lineRule="auto"/>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Eğitim kadrosunun eğitim-öğretim performansını takdir-tanıma ve ödüllendirmek üzere yürütülen faaliyetlere ilişkin izleme ve iyileştirme kanıtları</w:t>
            </w:r>
          </w:p>
          <w:p w14:paraId="749F2D00" w14:textId="77777777" w:rsidR="0015732D" w:rsidRPr="00FD4E34" w:rsidRDefault="0015732D">
            <w:pPr>
              <w:spacing w:line="276" w:lineRule="auto"/>
              <w:ind w:left="360"/>
              <w:rPr>
                <w:rFonts w:ascii="Times New Roman" w:eastAsia="Times New Roman" w:hAnsi="Times New Roman" w:cs="Times New Roman"/>
                <w:color w:val="000000" w:themeColor="text1"/>
              </w:rPr>
            </w:pPr>
          </w:p>
        </w:tc>
      </w:tr>
    </w:tbl>
    <w:p w14:paraId="00D9617E" w14:textId="77777777" w:rsidR="0015732D" w:rsidRPr="00FD4E34" w:rsidRDefault="0015732D">
      <w:pPr>
        <w:rPr>
          <w:rFonts w:ascii="Times New Roman" w:eastAsia="Times New Roman" w:hAnsi="Times New Roman" w:cs="Times New Roman"/>
          <w:b/>
          <w:bCs/>
          <w:color w:val="000000" w:themeColor="text1"/>
        </w:rPr>
        <w:sectPr w:rsidR="0015732D" w:rsidRPr="00FD4E34">
          <w:headerReference w:type="default" r:id="rId9"/>
          <w:footerReference w:type="even" r:id="rId10"/>
          <w:footerReference w:type="default" r:id="rId11"/>
          <w:headerReference w:type="first" r:id="rId12"/>
          <w:footerReference w:type="first" r:id="rId13"/>
          <w:pgSz w:w="11907" w:h="16840"/>
          <w:pgMar w:top="1418" w:right="1418" w:bottom="1418" w:left="1418" w:header="567" w:footer="567" w:gutter="0"/>
          <w:pgNumType w:start="1"/>
          <w:cols w:space="708"/>
          <w:titlePg/>
        </w:sectPr>
      </w:pPr>
    </w:p>
    <w:p w14:paraId="2E7DCF07" w14:textId="77777777" w:rsidR="0015732D" w:rsidRPr="00FD4E34" w:rsidRDefault="00000000">
      <w:pPr>
        <w:keepNext/>
        <w:keepLines/>
        <w:pBdr>
          <w:top w:val="nil"/>
          <w:left w:val="nil"/>
          <w:bottom w:val="nil"/>
          <w:right w:val="nil"/>
          <w:between w:val="nil"/>
        </w:pBdr>
        <w:spacing w:before="480" w:after="240"/>
        <w:ind w:left="390" w:hanging="390"/>
        <w:rPr>
          <w:rFonts w:ascii="Times New Roman" w:eastAsia="Times New Roman" w:hAnsi="Times New Roman" w:cs="Times New Roman"/>
          <w:b/>
          <w:bCs/>
          <w:color w:val="000000" w:themeColor="text1"/>
          <w:sz w:val="24"/>
          <w:szCs w:val="24"/>
        </w:rPr>
      </w:pPr>
      <w:r w:rsidRPr="00FD4E34">
        <w:rPr>
          <w:color w:val="000000" w:themeColor="text1"/>
        </w:rPr>
        <w:br w:type="page"/>
      </w:r>
    </w:p>
    <w:p w14:paraId="2B7C187C" w14:textId="77777777" w:rsidR="0015732D" w:rsidRPr="00FD4E34" w:rsidRDefault="00000000">
      <w:pPr>
        <w:keepNext/>
        <w:keepLines/>
        <w:pBdr>
          <w:top w:val="nil"/>
          <w:left w:val="nil"/>
          <w:bottom w:val="nil"/>
          <w:right w:val="nil"/>
          <w:between w:val="nil"/>
        </w:pBdr>
        <w:spacing w:before="480" w:after="240"/>
        <w:ind w:left="390" w:hanging="390"/>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lastRenderedPageBreak/>
        <w:t>C. ARAŞTIRMA VE GELİŞTİRME</w:t>
      </w:r>
      <w:r w:rsidRPr="00FD4E34">
        <w:rPr>
          <w:rFonts w:ascii="Times New Roman" w:eastAsia="Times New Roman" w:hAnsi="Times New Roman" w:cs="Times New Roman"/>
          <w:b/>
          <w:bCs/>
          <w:color w:val="000000" w:themeColor="text1"/>
          <w:sz w:val="24"/>
          <w:szCs w:val="24"/>
          <w:vertAlign w:val="superscript"/>
        </w:rPr>
        <w:footnoteReference w:id="3"/>
      </w:r>
      <w:r w:rsidRPr="00FD4E34">
        <w:rPr>
          <w:rFonts w:ascii="Times New Roman" w:eastAsia="Times New Roman" w:hAnsi="Times New Roman" w:cs="Times New Roman"/>
          <w:b/>
          <w:bCs/>
          <w:color w:val="000000" w:themeColor="text1"/>
          <w:sz w:val="24"/>
          <w:szCs w:val="24"/>
        </w:rPr>
        <w:t xml:space="preserve"> </w:t>
      </w:r>
    </w:p>
    <w:p w14:paraId="52C42353"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 xml:space="preserve">Birimin araştırma sürecinin değerlendirmesinin yapılması beklenmektedir. Araştırma süreci Birimin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 </w:t>
      </w:r>
    </w:p>
    <w:p w14:paraId="498C1A48" w14:textId="77777777" w:rsidR="0015732D" w:rsidRPr="00FD4E34" w:rsidRDefault="0015732D">
      <w:pPr>
        <w:rPr>
          <w:rFonts w:ascii="Times New Roman" w:eastAsia="Times New Roman" w:hAnsi="Times New Roman" w:cs="Times New Roman"/>
          <w:b/>
          <w:bCs/>
          <w:color w:val="000000" w:themeColor="text1"/>
          <w:sz w:val="24"/>
          <w:szCs w:val="24"/>
        </w:rPr>
      </w:pPr>
    </w:p>
    <w:p w14:paraId="1ED90656" w14:textId="77777777" w:rsidR="0015732D" w:rsidRPr="00FD4E34" w:rsidRDefault="00000000">
      <w:pPr>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C.1. Araştırma Süreçlerinin Yönetimi ve Araştırma Kaynakları</w:t>
      </w:r>
    </w:p>
    <w:p w14:paraId="06D4E457"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3048A1F1" w14:textId="77777777" w:rsidR="0015732D" w:rsidRPr="00FD4E34" w:rsidRDefault="0015732D">
      <w:pPr>
        <w:spacing w:after="60"/>
        <w:rPr>
          <w:rFonts w:ascii="Times New Roman" w:eastAsia="Times New Roman" w:hAnsi="Times New Roman" w:cs="Times New Roman"/>
          <w:color w:val="000000" w:themeColor="text1"/>
          <w:sz w:val="24"/>
          <w:szCs w:val="24"/>
        </w:rPr>
      </w:pPr>
    </w:p>
    <w:p w14:paraId="6D796733" w14:textId="77777777" w:rsidR="0015732D" w:rsidRPr="00FD4E34" w:rsidRDefault="0015732D">
      <w:pPr>
        <w:spacing w:after="60"/>
        <w:rPr>
          <w:rFonts w:ascii="Times New Roman" w:eastAsia="Times New Roman" w:hAnsi="Times New Roman" w:cs="Times New Roman"/>
          <w:color w:val="000000" w:themeColor="text1"/>
        </w:rPr>
      </w:pPr>
    </w:p>
    <w:tbl>
      <w:tblPr>
        <w:tblStyle w:val="af9"/>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5"/>
        <w:gridCol w:w="414"/>
        <w:gridCol w:w="415"/>
        <w:gridCol w:w="415"/>
        <w:gridCol w:w="413"/>
        <w:gridCol w:w="384"/>
      </w:tblGrid>
      <w:tr w:rsidR="0015732D" w:rsidRPr="00FD4E34" w14:paraId="6E3C7F65"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5" w:type="dxa"/>
            <w:tcBorders>
              <w:bottom w:val="nil"/>
            </w:tcBorders>
          </w:tcPr>
          <w:p w14:paraId="657908C2"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1" w:type="dxa"/>
            <w:gridSpan w:val="5"/>
            <w:tcBorders>
              <w:bottom w:val="nil"/>
            </w:tcBorders>
          </w:tcPr>
          <w:p w14:paraId="6F51F6A1"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366F7DDE"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14F08AD4"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shd w:val="clear" w:color="auto" w:fill="A6A6A6"/>
          </w:tcPr>
          <w:p w14:paraId="21F0260D" w14:textId="77777777" w:rsidR="0015732D" w:rsidRPr="00FD4E34" w:rsidRDefault="00000000">
            <w:pPr>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C.1.1. Araştırma süreçlerinin yönetimi </w:t>
            </w:r>
            <w:r w:rsidRPr="00FD4E34">
              <w:rPr>
                <w:rFonts w:ascii="Times New Roman" w:eastAsia="Times New Roman" w:hAnsi="Times New Roman" w:cs="Times New Roman"/>
                <w:color w:val="000000" w:themeColor="text1"/>
                <w:sz w:val="22"/>
                <w:szCs w:val="22"/>
                <w:highlight w:val="yellow"/>
              </w:rPr>
              <w:t>(</w:t>
            </w:r>
            <w:r w:rsidRPr="00FD4E34">
              <w:rPr>
                <w:rFonts w:ascii="Times New Roman" w:eastAsia="Times New Roman" w:hAnsi="Times New Roman" w:cs="Times New Roman"/>
                <w:i/>
                <w:iCs/>
                <w:color w:val="000000" w:themeColor="text1"/>
                <w:highlight w:val="yellow"/>
              </w:rPr>
              <w:t>Rektörlük)</w:t>
            </w:r>
          </w:p>
        </w:tc>
      </w:tr>
      <w:tr w:rsidR="0015732D" w:rsidRPr="00FD4E34" w14:paraId="1D2448BD" w14:textId="77777777" w:rsidTr="0015732D">
        <w:tc>
          <w:tcPr>
            <w:cnfStyle w:val="001000000000" w:firstRow="0" w:lastRow="0" w:firstColumn="1" w:lastColumn="0" w:oddVBand="0" w:evenVBand="0" w:oddHBand="0" w:evenHBand="0" w:firstRowFirstColumn="0" w:firstRowLastColumn="0" w:lastRowFirstColumn="0" w:lastRowLastColumn="0"/>
            <w:tcW w:w="7025" w:type="dxa"/>
          </w:tcPr>
          <w:p w14:paraId="6B0AB324"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C.1.2 İç ve dış kaynaklar (</w:t>
            </w:r>
            <w:r w:rsidRPr="00FD4E34">
              <w:rPr>
                <w:rFonts w:ascii="Times New Roman" w:eastAsia="Times New Roman" w:hAnsi="Times New Roman" w:cs="Times New Roman"/>
                <w:color w:val="000000" w:themeColor="text1"/>
                <w:highlight w:val="yellow"/>
              </w:rPr>
              <w:t>MİTTO</w:t>
            </w:r>
            <w:r w:rsidRPr="00FD4E34">
              <w:rPr>
                <w:rFonts w:ascii="Times New Roman" w:eastAsia="Times New Roman" w:hAnsi="Times New Roman" w:cs="Times New Roman"/>
                <w:i/>
                <w:iCs/>
                <w:color w:val="000000" w:themeColor="text1"/>
                <w:highlight w:val="yellow"/>
              </w:rPr>
              <w:t>, BAPKO, UYGAR_USB, SGDB, DSIM)</w:t>
            </w:r>
          </w:p>
        </w:tc>
        <w:tc>
          <w:tcPr>
            <w:tcW w:w="414" w:type="dxa"/>
          </w:tcPr>
          <w:p w14:paraId="14875AE6"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27B6F5E9"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3104A2A5"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Pr>
          <w:p w14:paraId="19E053DC"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4" w:type="dxa"/>
          </w:tcPr>
          <w:p w14:paraId="4DFDD013"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50572696"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tcPr>
          <w:p w14:paraId="14073A5A"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7456514E" w14:textId="77777777" w:rsidR="0015732D" w:rsidRPr="00FD4E34" w:rsidRDefault="0015732D">
            <w:pPr>
              <w:ind w:left="360" w:right="63"/>
              <w:rPr>
                <w:rFonts w:ascii="Times New Roman" w:eastAsia="Times New Roman" w:hAnsi="Times New Roman" w:cs="Times New Roman"/>
                <w:i/>
                <w:iCs/>
                <w:color w:val="000000" w:themeColor="text1"/>
              </w:rPr>
            </w:pPr>
          </w:p>
          <w:p w14:paraId="2E7A0989" w14:textId="77777777" w:rsidR="0015732D" w:rsidRPr="00FD4E34" w:rsidRDefault="0015732D">
            <w:pPr>
              <w:ind w:left="360" w:right="63"/>
              <w:rPr>
                <w:rFonts w:ascii="Times New Roman" w:eastAsia="Times New Roman" w:hAnsi="Times New Roman" w:cs="Times New Roman"/>
                <w:i/>
                <w:iCs/>
                <w:color w:val="000000" w:themeColor="text1"/>
              </w:rPr>
            </w:pPr>
          </w:p>
          <w:p w14:paraId="1ACC8B56" w14:textId="77777777" w:rsidR="0015732D" w:rsidRPr="00FD4E34" w:rsidRDefault="00000000">
            <w:pPr>
              <w:numPr>
                <w:ilvl w:val="0"/>
                <w:numId w:val="2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Araştırma-geliştirme bütçesi ve dağılımı</w:t>
            </w:r>
          </w:p>
          <w:p w14:paraId="340A2F6B" w14:textId="77777777" w:rsidR="0015732D" w:rsidRPr="00FD4E34" w:rsidRDefault="00000000">
            <w:pPr>
              <w:numPr>
                <w:ilvl w:val="0"/>
                <w:numId w:val="2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Araştırma çerçevesinde yapılan stratejik ortaklıklar (Kamu veya özel)</w:t>
            </w:r>
          </w:p>
          <w:p w14:paraId="05C9F929" w14:textId="77777777" w:rsidR="0015732D" w:rsidRPr="00FD4E34" w:rsidRDefault="00000000">
            <w:pPr>
              <w:numPr>
                <w:ilvl w:val="0"/>
                <w:numId w:val="2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Araştırma-geliştirme kaynaklarının araştırma stratejisi doğrultusunda yönetildiğini gösteren kanıtlar</w:t>
            </w:r>
          </w:p>
          <w:p w14:paraId="306852D7" w14:textId="77777777" w:rsidR="0015732D" w:rsidRPr="00FD4E34" w:rsidRDefault="00000000">
            <w:pPr>
              <w:numPr>
                <w:ilvl w:val="0"/>
                <w:numId w:val="2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Araştırma kaynaklarının çeşitliliği ve yeterliliğinin izlendiğine ve iyileştirildiğine ilişkin kanıtlar </w:t>
            </w:r>
          </w:p>
          <w:p w14:paraId="2D3EDDBF" w14:textId="77777777" w:rsidR="0015732D" w:rsidRPr="00FD4E34" w:rsidRDefault="00000000">
            <w:pPr>
              <w:numPr>
                <w:ilvl w:val="0"/>
                <w:numId w:val="2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İç kaynaklar ve kullanımına ilişkin tanımlı süreçler (BAP Yönergesi, İç Kaynak Kullanım Yönergesi vb.)</w:t>
            </w:r>
          </w:p>
          <w:p w14:paraId="5FCDA17B" w14:textId="77777777" w:rsidR="0015732D" w:rsidRPr="00FD4E34" w:rsidRDefault="00000000">
            <w:pPr>
              <w:numPr>
                <w:ilvl w:val="0"/>
                <w:numId w:val="2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İç kaynakların birimler arası dağılımı</w:t>
            </w:r>
          </w:p>
          <w:p w14:paraId="6EB8D541" w14:textId="77777777" w:rsidR="0015732D" w:rsidRPr="00FD4E34" w:rsidRDefault="00000000">
            <w:pPr>
              <w:numPr>
                <w:ilvl w:val="0"/>
                <w:numId w:val="2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Dış kaynakların kullanımını desteklemek üzere oluşturulmuş yöntem ve birimler</w:t>
            </w:r>
          </w:p>
          <w:p w14:paraId="43DA1C31" w14:textId="77777777" w:rsidR="0015732D" w:rsidRPr="00FD4E34" w:rsidRDefault="00000000">
            <w:pPr>
              <w:numPr>
                <w:ilvl w:val="0"/>
                <w:numId w:val="2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Dış kaynakların dağılımını gösteren kanıtlar</w:t>
            </w:r>
          </w:p>
          <w:p w14:paraId="21786E20" w14:textId="77777777" w:rsidR="0015732D" w:rsidRPr="00FD4E34" w:rsidRDefault="00000000">
            <w:pPr>
              <w:numPr>
                <w:ilvl w:val="0"/>
                <w:numId w:val="22"/>
              </w:numPr>
              <w:ind w:right="63"/>
              <w:rPr>
                <w:rFonts w:ascii="Times New Roman" w:eastAsia="Times New Roman" w:hAnsi="Times New Roman" w:cs="Times New Roman"/>
                <w:color w:val="000000" w:themeColor="text1"/>
              </w:rPr>
            </w:pPr>
            <w:r w:rsidRPr="00FD4E34">
              <w:rPr>
                <w:rFonts w:ascii="Times New Roman" w:eastAsia="Times New Roman" w:hAnsi="Times New Roman" w:cs="Times New Roman"/>
                <w:i/>
                <w:iCs/>
                <w:color w:val="000000" w:themeColor="text1"/>
              </w:rPr>
              <w:t>Dış kaynaklarda yıllar itibarıyla gerçekleşen değişimler</w:t>
            </w:r>
          </w:p>
          <w:p w14:paraId="242591CD" w14:textId="77777777" w:rsidR="0015732D" w:rsidRPr="00FD4E34" w:rsidRDefault="0015732D">
            <w:pPr>
              <w:ind w:left="360" w:right="63"/>
              <w:rPr>
                <w:rFonts w:ascii="Times New Roman" w:eastAsia="Times New Roman" w:hAnsi="Times New Roman" w:cs="Times New Roman"/>
                <w:color w:val="000000" w:themeColor="text1"/>
              </w:rPr>
            </w:pPr>
          </w:p>
        </w:tc>
      </w:tr>
      <w:tr w:rsidR="0015732D" w:rsidRPr="00FD4E34" w14:paraId="5D64DC74" w14:textId="77777777" w:rsidTr="0015732D">
        <w:tc>
          <w:tcPr>
            <w:cnfStyle w:val="001000000000" w:firstRow="0" w:lastRow="0" w:firstColumn="1" w:lastColumn="0" w:oddVBand="0" w:evenVBand="0" w:oddHBand="0" w:evenHBand="0" w:firstRowFirstColumn="0" w:firstRowLastColumn="0" w:lastRowFirstColumn="0" w:lastRowLastColumn="0"/>
            <w:tcW w:w="7025" w:type="dxa"/>
          </w:tcPr>
          <w:p w14:paraId="3A701C6A"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C.1.3. Doktora programları ve doktora sonrası imkanlar </w:t>
            </w:r>
          </w:p>
          <w:p w14:paraId="79FED2C4"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w:t>
            </w:r>
            <w:r w:rsidRPr="00FD4E34">
              <w:rPr>
                <w:rFonts w:ascii="Times New Roman" w:eastAsia="Times New Roman" w:hAnsi="Times New Roman" w:cs="Times New Roman"/>
                <w:i/>
                <w:iCs/>
                <w:color w:val="000000" w:themeColor="text1"/>
                <w:highlight w:val="yellow"/>
              </w:rPr>
              <w:t>Tüm Enstitüler, PDB)</w:t>
            </w:r>
          </w:p>
        </w:tc>
        <w:tc>
          <w:tcPr>
            <w:tcW w:w="414" w:type="dxa"/>
          </w:tcPr>
          <w:p w14:paraId="3FE89540"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58B28F3E"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552E12F1"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Pr>
          <w:p w14:paraId="63998416"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4" w:type="dxa"/>
          </w:tcPr>
          <w:p w14:paraId="136D2659"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35248488"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tcPr>
          <w:p w14:paraId="016A29DB"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60D4769F" w14:textId="77777777" w:rsidR="0015732D" w:rsidRPr="00FD4E34" w:rsidRDefault="0015732D">
            <w:pPr>
              <w:ind w:left="360" w:right="63"/>
              <w:rPr>
                <w:rFonts w:ascii="Times New Roman" w:eastAsia="Times New Roman" w:hAnsi="Times New Roman" w:cs="Times New Roman"/>
                <w:i/>
                <w:iCs/>
                <w:color w:val="000000" w:themeColor="text1"/>
              </w:rPr>
            </w:pPr>
          </w:p>
          <w:p w14:paraId="51D79737" w14:textId="77777777" w:rsidR="0015732D" w:rsidRPr="00FD4E34" w:rsidRDefault="0015732D">
            <w:pPr>
              <w:ind w:left="360" w:right="63"/>
              <w:rPr>
                <w:rFonts w:ascii="Times New Roman" w:eastAsia="Times New Roman" w:hAnsi="Times New Roman" w:cs="Times New Roman"/>
                <w:i/>
                <w:iCs/>
                <w:color w:val="000000" w:themeColor="text1"/>
              </w:rPr>
            </w:pPr>
          </w:p>
          <w:p w14:paraId="56D0FC09" w14:textId="77777777" w:rsidR="0015732D" w:rsidRPr="00FD4E34" w:rsidRDefault="00000000">
            <w:pPr>
              <w:numPr>
                <w:ilvl w:val="0"/>
                <w:numId w:val="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Doktora programları ve doktora sonrası imkanlara ilişkin kanıtlar</w:t>
            </w:r>
          </w:p>
          <w:p w14:paraId="2A61C40E" w14:textId="77777777" w:rsidR="0015732D" w:rsidRPr="00FD4E34" w:rsidRDefault="00000000">
            <w:pPr>
              <w:numPr>
                <w:ilvl w:val="0"/>
                <w:numId w:val="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Bu programlar ve imkanlardan yararlanan öğrenci/araştırmacı sayıları ve bunların birimlere göre dağılımı</w:t>
            </w:r>
          </w:p>
          <w:p w14:paraId="03AB1E50" w14:textId="77777777" w:rsidR="0015732D" w:rsidRPr="00FD4E34" w:rsidRDefault="00000000">
            <w:pPr>
              <w:numPr>
                <w:ilvl w:val="0"/>
                <w:numId w:val="2"/>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Doktora programları ve doktora sonrası imkanlara yönelik izleme ve iyileştirme kanıtları</w:t>
            </w:r>
          </w:p>
          <w:p w14:paraId="56B692A4" w14:textId="77777777" w:rsidR="0015732D" w:rsidRPr="00FD4E34" w:rsidRDefault="0015732D">
            <w:pPr>
              <w:ind w:left="360" w:right="63"/>
              <w:rPr>
                <w:rFonts w:ascii="Times New Roman" w:eastAsia="Times New Roman" w:hAnsi="Times New Roman" w:cs="Times New Roman"/>
                <w:color w:val="000000" w:themeColor="text1"/>
              </w:rPr>
            </w:pPr>
          </w:p>
        </w:tc>
      </w:tr>
    </w:tbl>
    <w:p w14:paraId="54FD1EE9" w14:textId="77777777" w:rsidR="0015732D" w:rsidRPr="00FD4E34" w:rsidRDefault="0015732D">
      <w:pPr>
        <w:rPr>
          <w:rFonts w:ascii="Times New Roman" w:eastAsia="Times New Roman" w:hAnsi="Times New Roman" w:cs="Times New Roman"/>
          <w:color w:val="000000" w:themeColor="text1"/>
        </w:rPr>
      </w:pPr>
    </w:p>
    <w:p w14:paraId="0D97B1C1" w14:textId="77777777" w:rsidR="0015732D" w:rsidRPr="00FD4E34" w:rsidRDefault="0015732D">
      <w:pPr>
        <w:rPr>
          <w:rFonts w:ascii="Times New Roman" w:eastAsia="Times New Roman" w:hAnsi="Times New Roman" w:cs="Times New Roman"/>
          <w:b/>
          <w:bCs/>
          <w:color w:val="000000" w:themeColor="text1"/>
          <w:sz w:val="24"/>
          <w:szCs w:val="24"/>
        </w:rPr>
      </w:pPr>
    </w:p>
    <w:p w14:paraId="0F8AFC2D" w14:textId="77777777" w:rsidR="0015732D" w:rsidRPr="00FD4E34" w:rsidRDefault="0015732D">
      <w:pPr>
        <w:rPr>
          <w:rFonts w:ascii="Times New Roman" w:eastAsia="Times New Roman" w:hAnsi="Times New Roman" w:cs="Times New Roman"/>
          <w:b/>
          <w:bCs/>
          <w:color w:val="000000" w:themeColor="text1"/>
          <w:sz w:val="24"/>
          <w:szCs w:val="24"/>
        </w:rPr>
      </w:pPr>
    </w:p>
    <w:p w14:paraId="61F913A0" w14:textId="77777777" w:rsidR="0015732D" w:rsidRPr="00FD4E34" w:rsidRDefault="0015732D">
      <w:pPr>
        <w:rPr>
          <w:rFonts w:ascii="Times New Roman" w:eastAsia="Times New Roman" w:hAnsi="Times New Roman" w:cs="Times New Roman"/>
          <w:b/>
          <w:bCs/>
          <w:color w:val="000000" w:themeColor="text1"/>
          <w:sz w:val="24"/>
          <w:szCs w:val="24"/>
        </w:rPr>
      </w:pPr>
    </w:p>
    <w:p w14:paraId="2B72D3B1" w14:textId="77777777" w:rsidR="0015732D" w:rsidRPr="00FD4E34" w:rsidRDefault="0015732D">
      <w:pPr>
        <w:rPr>
          <w:rFonts w:ascii="Times New Roman" w:eastAsia="Times New Roman" w:hAnsi="Times New Roman" w:cs="Times New Roman"/>
          <w:b/>
          <w:bCs/>
          <w:color w:val="000000" w:themeColor="text1"/>
          <w:sz w:val="24"/>
          <w:szCs w:val="24"/>
        </w:rPr>
      </w:pPr>
    </w:p>
    <w:p w14:paraId="6F2FFCB9" w14:textId="77777777" w:rsidR="0015732D" w:rsidRPr="00FD4E34" w:rsidRDefault="00000000">
      <w:pPr>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C.2 Araştırma Yetkinliği, İş birlikleri ve Destekler</w:t>
      </w:r>
    </w:p>
    <w:p w14:paraId="1EFF33BB"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lastRenderedPageBreak/>
        <w:t>Birim, öğretim elemanları ve araştırmacıların bilimsel araştırma ve sanat yetkinliğini sürdürmek ve iyileştirmek için olanaklar (eğitim, iş birlikleri, destekler, vb.) sunmalıdır.</w:t>
      </w:r>
    </w:p>
    <w:p w14:paraId="3F703D6A" w14:textId="77777777" w:rsidR="0015732D" w:rsidRPr="00FD4E34" w:rsidRDefault="0015732D">
      <w:pPr>
        <w:spacing w:after="60"/>
        <w:rPr>
          <w:rFonts w:ascii="Times New Roman" w:eastAsia="Times New Roman" w:hAnsi="Times New Roman" w:cs="Times New Roman"/>
          <w:color w:val="000000" w:themeColor="text1"/>
        </w:rPr>
      </w:pPr>
    </w:p>
    <w:tbl>
      <w:tblPr>
        <w:tblStyle w:val="afa"/>
        <w:tblW w:w="9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3"/>
        <w:gridCol w:w="98"/>
        <w:gridCol w:w="393"/>
        <w:gridCol w:w="395"/>
        <w:gridCol w:w="395"/>
        <w:gridCol w:w="393"/>
        <w:gridCol w:w="368"/>
      </w:tblGrid>
      <w:tr w:rsidR="0015732D" w:rsidRPr="00FD4E34" w14:paraId="25617CAA"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Borders>
              <w:bottom w:val="nil"/>
            </w:tcBorders>
          </w:tcPr>
          <w:p w14:paraId="4FF0D2FD"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2" w:type="dxa"/>
            <w:gridSpan w:val="6"/>
            <w:tcBorders>
              <w:bottom w:val="nil"/>
            </w:tcBorders>
          </w:tcPr>
          <w:p w14:paraId="64DB18B0"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444EFD8A"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711E41AF"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27F83DF5"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C.2.1. Araştırma yetkinlikleri ve gelişimi</w:t>
            </w:r>
          </w:p>
          <w:p w14:paraId="796D9C51"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w:t>
            </w:r>
            <w:r w:rsidRPr="00FD4E34">
              <w:rPr>
                <w:rFonts w:ascii="Times New Roman" w:eastAsia="Times New Roman" w:hAnsi="Times New Roman" w:cs="Times New Roman"/>
                <w:i/>
                <w:iCs/>
                <w:color w:val="000000" w:themeColor="text1"/>
                <w:highlight w:val="yellow"/>
              </w:rPr>
              <w:t xml:space="preserve">Tüm Akademik Birimler, AGBK, </w:t>
            </w:r>
            <w:r w:rsidRPr="00FD4E34">
              <w:rPr>
                <w:rFonts w:ascii="Times New Roman" w:eastAsia="Times New Roman" w:hAnsi="Times New Roman" w:cs="Times New Roman"/>
                <w:color w:val="000000" w:themeColor="text1"/>
                <w:highlight w:val="yellow"/>
              </w:rPr>
              <w:t>MİTTO</w:t>
            </w:r>
            <w:r w:rsidRPr="00FD4E34">
              <w:rPr>
                <w:rFonts w:ascii="Times New Roman" w:eastAsia="Times New Roman" w:hAnsi="Times New Roman" w:cs="Times New Roman"/>
                <w:i/>
                <w:iCs/>
                <w:color w:val="000000" w:themeColor="text1"/>
                <w:highlight w:val="yellow"/>
              </w:rPr>
              <w:t>, BAPKO, KDDB)</w:t>
            </w:r>
          </w:p>
        </w:tc>
        <w:tc>
          <w:tcPr>
            <w:tcW w:w="393" w:type="dxa"/>
          </w:tcPr>
          <w:p w14:paraId="7D12D81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56F8F68C"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28172D0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highlight w:val="yellow"/>
              </w:rPr>
              <w:t>3</w:t>
            </w:r>
          </w:p>
        </w:tc>
        <w:tc>
          <w:tcPr>
            <w:tcW w:w="393" w:type="dxa"/>
          </w:tcPr>
          <w:p w14:paraId="1C265888"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061F12B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3F67CF77"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30CAC7CB"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6E5F7BE7" w14:textId="77777777" w:rsidR="0015732D" w:rsidRPr="00FD4E34" w:rsidRDefault="0015732D">
            <w:pPr>
              <w:ind w:left="360" w:right="63"/>
              <w:rPr>
                <w:rFonts w:ascii="Times New Roman" w:eastAsia="Times New Roman" w:hAnsi="Times New Roman" w:cs="Times New Roman"/>
                <w:i/>
                <w:iCs/>
                <w:color w:val="000000" w:themeColor="text1"/>
              </w:rPr>
            </w:pPr>
          </w:p>
          <w:p w14:paraId="60213FDB" w14:textId="77777777" w:rsidR="0015732D" w:rsidRPr="00FD4E34" w:rsidRDefault="0015732D">
            <w:pPr>
              <w:ind w:left="360" w:right="63"/>
              <w:rPr>
                <w:rFonts w:ascii="Times New Roman" w:eastAsia="Times New Roman" w:hAnsi="Times New Roman" w:cs="Times New Roman"/>
                <w:i/>
                <w:iCs/>
                <w:color w:val="000000" w:themeColor="text1"/>
              </w:rPr>
            </w:pPr>
          </w:p>
          <w:p w14:paraId="769BA6D2" w14:textId="77777777" w:rsidR="0015732D" w:rsidRPr="00FD4E34" w:rsidRDefault="00000000">
            <w:pPr>
              <w:numPr>
                <w:ilvl w:val="0"/>
                <w:numId w:val="3"/>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Öğretim elemanlarının araştırma yetkinliğinin geliştirilmesine yönelik planlama ve uygulamalar (destekleyici eğitimler, uluslararası fırsatlar, proje iş birliği çalışmaları vb.) </w:t>
            </w:r>
          </w:p>
          <w:p w14:paraId="4C5BC691" w14:textId="77777777" w:rsidR="0015732D" w:rsidRPr="00FD4E34" w:rsidRDefault="0015732D">
            <w:pPr>
              <w:ind w:left="360" w:right="63"/>
              <w:rPr>
                <w:rFonts w:ascii="Times New Roman" w:eastAsia="Times New Roman" w:hAnsi="Times New Roman" w:cs="Times New Roman"/>
                <w:i/>
                <w:iCs/>
                <w:color w:val="000000" w:themeColor="text1"/>
              </w:rPr>
            </w:pPr>
          </w:p>
          <w:p w14:paraId="77DD8150" w14:textId="77777777" w:rsidR="0015732D" w:rsidRPr="00FD4E34" w:rsidRDefault="00000000">
            <w:pPr>
              <w:ind w:left="360" w:right="63"/>
              <w:rPr>
                <w:rFonts w:ascii="Times New Roman" w:eastAsia="Times New Roman" w:hAnsi="Times New Roman" w:cs="Times New Roman"/>
                <w:color w:val="000000" w:themeColor="text1"/>
                <w:sz w:val="21"/>
                <w:szCs w:val="21"/>
              </w:rPr>
            </w:pPr>
            <w:r w:rsidRPr="00FD4E34">
              <w:rPr>
                <w:rFonts w:ascii="Times New Roman" w:eastAsia="Times New Roman" w:hAnsi="Times New Roman" w:cs="Times New Roman"/>
                <w:b w:val="0"/>
                <w:bCs w:val="0"/>
                <w:color w:val="000000" w:themeColor="text1"/>
                <w:sz w:val="21"/>
                <w:szCs w:val="21"/>
              </w:rPr>
              <w:t>2209-A Üniversite Öğrencileri Araştırma Projeleri Destekleme Programı kapsamında 2024/1 dönem çağrısına Arş. Gör. Dr. Meral Timurtaş danışmanlığında başvurulan 3 proje destek almaya hak kazanmıştır. Buna yönelik belge ek C.2.1.1'de sunulmuştur.</w:t>
            </w:r>
          </w:p>
          <w:p w14:paraId="07B6D5B3" w14:textId="77777777" w:rsidR="0015732D" w:rsidRPr="00FD4E34" w:rsidRDefault="0015732D">
            <w:pPr>
              <w:ind w:left="360" w:right="63"/>
              <w:rPr>
                <w:rFonts w:ascii="Times New Roman" w:eastAsia="Times New Roman" w:hAnsi="Times New Roman" w:cs="Times New Roman"/>
                <w:color w:val="000000" w:themeColor="text1"/>
                <w:sz w:val="21"/>
                <w:szCs w:val="21"/>
              </w:rPr>
            </w:pPr>
          </w:p>
          <w:p w14:paraId="0C30DC44" w14:textId="77777777" w:rsidR="0015732D" w:rsidRPr="00FD4E34" w:rsidRDefault="00000000">
            <w:pPr>
              <w:ind w:left="360" w:right="63"/>
              <w:rPr>
                <w:rFonts w:ascii="Times New Roman" w:eastAsia="Times New Roman" w:hAnsi="Times New Roman" w:cs="Times New Roman"/>
                <w:color w:val="000000" w:themeColor="text1"/>
                <w:sz w:val="21"/>
                <w:szCs w:val="21"/>
              </w:rPr>
            </w:pPr>
            <w:r w:rsidRPr="00FD4E34">
              <w:rPr>
                <w:rFonts w:ascii="Times New Roman" w:eastAsia="Times New Roman" w:hAnsi="Times New Roman" w:cs="Times New Roman"/>
                <w:b w:val="0"/>
                <w:bCs w:val="0"/>
                <w:color w:val="000000" w:themeColor="text1"/>
                <w:sz w:val="21"/>
                <w:szCs w:val="21"/>
              </w:rPr>
              <w:t>2025 yılında 4-5 Aralık tarihlerinde 3.'sü düzenlenecek olan Ulusal Sağlık Yönetimi Öğrenci Kongresi’ne bu yıl Marmara Üniversitesi Sağlık Yönetimi Bölümü ev sahipliği yapacaktır. Bu kapsamda kongrenin planlama ve düzenleme faaliyetlerine yönelik çalışmalar sürdürülmektedir. Kongreye ilişkin bilgilere (https://www.sayok.org.tr/) linki üzerinden ulaşılabilir.</w:t>
            </w:r>
          </w:p>
          <w:p w14:paraId="497EE4EF" w14:textId="77777777" w:rsidR="0015732D" w:rsidRPr="00FD4E34" w:rsidRDefault="0015732D">
            <w:pPr>
              <w:ind w:left="360" w:right="63"/>
              <w:rPr>
                <w:rFonts w:ascii="Times New Roman" w:eastAsia="Times New Roman" w:hAnsi="Times New Roman" w:cs="Times New Roman"/>
                <w:color w:val="000000" w:themeColor="text1"/>
                <w:sz w:val="21"/>
                <w:szCs w:val="21"/>
              </w:rPr>
            </w:pPr>
          </w:p>
          <w:p w14:paraId="24218290" w14:textId="77777777" w:rsidR="0015732D" w:rsidRPr="00FD4E34" w:rsidRDefault="00000000">
            <w:pPr>
              <w:numPr>
                <w:ilvl w:val="0"/>
                <w:numId w:val="3"/>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Öğretim elemanlarının geri bildirimleri</w:t>
            </w:r>
          </w:p>
          <w:p w14:paraId="349A8AB5" w14:textId="77777777" w:rsidR="0015732D" w:rsidRPr="00FD4E34" w:rsidRDefault="00000000">
            <w:pPr>
              <w:numPr>
                <w:ilvl w:val="0"/>
                <w:numId w:val="3"/>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Öğretim elemanlarının araştırma yetkinliğinin izlenmesi ve iyileştirilmesine ilişkin kanıtlar </w:t>
            </w:r>
          </w:p>
          <w:p w14:paraId="27C804AB" w14:textId="77777777" w:rsidR="0015732D" w:rsidRPr="00FD4E34" w:rsidRDefault="0015732D">
            <w:pPr>
              <w:ind w:left="360" w:right="63"/>
              <w:rPr>
                <w:rFonts w:ascii="Times New Roman" w:eastAsia="Times New Roman" w:hAnsi="Times New Roman" w:cs="Times New Roman"/>
                <w:color w:val="000000" w:themeColor="text1"/>
              </w:rPr>
            </w:pPr>
          </w:p>
        </w:tc>
      </w:tr>
      <w:tr w:rsidR="0015732D" w:rsidRPr="00FD4E34" w14:paraId="2AFC90D4"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2" w:type="dxa"/>
            <w:gridSpan w:val="2"/>
          </w:tcPr>
          <w:p w14:paraId="0C8EDCAE"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 xml:space="preserve">C.2.2. Ulusal ve uluslararası ortak programlar ve ortak araştırma birimleri </w:t>
            </w:r>
            <w:r w:rsidRPr="00FD4E34">
              <w:rPr>
                <w:rFonts w:ascii="Times New Roman" w:eastAsia="Times New Roman" w:hAnsi="Times New Roman" w:cs="Times New Roman"/>
                <w:i/>
                <w:iCs/>
                <w:color w:val="000000" w:themeColor="text1"/>
                <w:highlight w:val="yellow"/>
              </w:rPr>
              <w:t xml:space="preserve">(Uygulama ve Araştırma Merkezleri, UIAI, </w:t>
            </w:r>
            <w:r w:rsidRPr="00FD4E34">
              <w:rPr>
                <w:rFonts w:ascii="Times New Roman" w:eastAsia="Times New Roman" w:hAnsi="Times New Roman" w:cs="Times New Roman"/>
                <w:color w:val="000000" w:themeColor="text1"/>
                <w:highlight w:val="yellow"/>
              </w:rPr>
              <w:t>MİTTO</w:t>
            </w:r>
            <w:r w:rsidRPr="00FD4E34">
              <w:rPr>
                <w:rFonts w:ascii="Times New Roman" w:eastAsia="Times New Roman" w:hAnsi="Times New Roman" w:cs="Times New Roman"/>
                <w:i/>
                <w:iCs/>
                <w:color w:val="000000" w:themeColor="text1"/>
                <w:highlight w:val="yellow"/>
              </w:rPr>
              <w:t>, BAPKO, OIDB)</w:t>
            </w:r>
          </w:p>
        </w:tc>
        <w:tc>
          <w:tcPr>
            <w:tcW w:w="393" w:type="dxa"/>
          </w:tcPr>
          <w:p w14:paraId="5FB4A785"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395" w:type="dxa"/>
          </w:tcPr>
          <w:p w14:paraId="308B8EE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395" w:type="dxa"/>
          </w:tcPr>
          <w:p w14:paraId="74F5275A"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393" w:type="dxa"/>
          </w:tcPr>
          <w:p w14:paraId="7BF38AD2"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68" w:type="dxa"/>
          </w:tcPr>
          <w:p w14:paraId="4921A67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4ABC1D88"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7"/>
          </w:tcPr>
          <w:p w14:paraId="364CEE2E"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405A3A65" w14:textId="77777777" w:rsidR="0015732D" w:rsidRPr="00FD4E34" w:rsidRDefault="0015732D">
            <w:pPr>
              <w:ind w:left="360" w:right="63"/>
              <w:rPr>
                <w:rFonts w:ascii="Times New Roman" w:eastAsia="Times New Roman" w:hAnsi="Times New Roman" w:cs="Times New Roman"/>
                <w:i/>
                <w:iCs/>
                <w:color w:val="000000" w:themeColor="text1"/>
              </w:rPr>
            </w:pPr>
          </w:p>
          <w:p w14:paraId="607F0CCE" w14:textId="77777777" w:rsidR="0015732D" w:rsidRPr="00FD4E34" w:rsidRDefault="0015732D">
            <w:pPr>
              <w:ind w:left="360" w:right="63"/>
              <w:rPr>
                <w:rFonts w:ascii="Times New Roman" w:eastAsia="Times New Roman" w:hAnsi="Times New Roman" w:cs="Times New Roman"/>
                <w:i/>
                <w:iCs/>
                <w:color w:val="000000" w:themeColor="text1"/>
              </w:rPr>
            </w:pPr>
          </w:p>
          <w:p w14:paraId="051B2C0E" w14:textId="77777777" w:rsidR="0015732D" w:rsidRPr="00FD4E34" w:rsidRDefault="00000000">
            <w:pPr>
              <w:numPr>
                <w:ilvl w:val="0"/>
                <w:numId w:val="4"/>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Ulusal ve uluslararası düzeyde ortak programlar ve ortak araştırma birimleri oluşturulmasına yönelik mekanizmalar </w:t>
            </w:r>
          </w:p>
          <w:p w14:paraId="7E75DA2B" w14:textId="77777777" w:rsidR="0015732D" w:rsidRPr="00FD4E34" w:rsidRDefault="00000000">
            <w:pPr>
              <w:numPr>
                <w:ilvl w:val="0"/>
                <w:numId w:val="4"/>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Ortak programlar ve ortak araştırma faaliyetlerine yönelik ikili anlaşmalar ve iş birliklerine ilişkin kanıtlar</w:t>
            </w:r>
          </w:p>
          <w:p w14:paraId="0A3F8F99" w14:textId="77777777" w:rsidR="0015732D" w:rsidRPr="00FD4E34" w:rsidRDefault="00000000">
            <w:pPr>
              <w:numPr>
                <w:ilvl w:val="0"/>
                <w:numId w:val="4"/>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Kurumun dahil olduğu araştırma ağları, kurumun ortak programları ve araştırma birimleri, ortak araştırmalardan üretilen çalışmalar ve projeler</w:t>
            </w:r>
          </w:p>
          <w:p w14:paraId="43748A51" w14:textId="77777777" w:rsidR="0015732D" w:rsidRPr="00FD4E34" w:rsidRDefault="00000000">
            <w:pPr>
              <w:numPr>
                <w:ilvl w:val="0"/>
                <w:numId w:val="4"/>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Paydaş geri bildirimleri</w:t>
            </w:r>
          </w:p>
          <w:p w14:paraId="68EB25EE" w14:textId="77777777" w:rsidR="0015732D" w:rsidRPr="00FD4E34" w:rsidRDefault="00000000">
            <w:pPr>
              <w:numPr>
                <w:ilvl w:val="0"/>
                <w:numId w:val="4"/>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Ortak programlar ve ortak araştırma faaliyetlerinin izlenmesine ve iyileştirilmesine yönelik kanıtlar</w:t>
            </w:r>
          </w:p>
          <w:p w14:paraId="201B19DE" w14:textId="77777777" w:rsidR="0015732D" w:rsidRPr="00FD4E34" w:rsidRDefault="0015732D">
            <w:pPr>
              <w:ind w:left="360" w:right="63"/>
              <w:rPr>
                <w:rFonts w:ascii="Times New Roman" w:eastAsia="Times New Roman" w:hAnsi="Times New Roman" w:cs="Times New Roman"/>
                <w:color w:val="000000" w:themeColor="text1"/>
              </w:rPr>
            </w:pPr>
          </w:p>
        </w:tc>
      </w:tr>
    </w:tbl>
    <w:p w14:paraId="2DC5D9FA" w14:textId="77777777" w:rsidR="0015732D" w:rsidRPr="00FD4E34" w:rsidRDefault="0015732D">
      <w:pPr>
        <w:rPr>
          <w:rFonts w:ascii="Times New Roman" w:eastAsia="Times New Roman" w:hAnsi="Times New Roman" w:cs="Times New Roman"/>
          <w:b/>
          <w:bCs/>
          <w:color w:val="000000" w:themeColor="text1"/>
        </w:rPr>
      </w:pPr>
    </w:p>
    <w:p w14:paraId="1A48110F" w14:textId="77777777" w:rsidR="0015732D" w:rsidRPr="00FD4E34" w:rsidRDefault="00000000">
      <w:pPr>
        <w:spacing w:after="60"/>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C.3. Araştırma Performansı</w:t>
      </w:r>
    </w:p>
    <w:p w14:paraId="59C319A1"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p w14:paraId="2CBB23A2" w14:textId="77777777" w:rsidR="0015732D" w:rsidRPr="00FD4E34" w:rsidRDefault="0015732D">
      <w:pPr>
        <w:spacing w:after="60"/>
        <w:rPr>
          <w:rFonts w:ascii="Times New Roman" w:eastAsia="Times New Roman" w:hAnsi="Times New Roman" w:cs="Times New Roman"/>
          <w:color w:val="000000" w:themeColor="text1"/>
        </w:rPr>
      </w:pPr>
    </w:p>
    <w:tbl>
      <w:tblPr>
        <w:tblStyle w:val="afb"/>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4"/>
        <w:gridCol w:w="413"/>
        <w:gridCol w:w="415"/>
        <w:gridCol w:w="415"/>
        <w:gridCol w:w="413"/>
        <w:gridCol w:w="386"/>
      </w:tblGrid>
      <w:tr w:rsidR="0015732D" w:rsidRPr="00FD4E34" w14:paraId="60FA9B46"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Borders>
              <w:bottom w:val="nil"/>
            </w:tcBorders>
          </w:tcPr>
          <w:p w14:paraId="2252D824"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2" w:type="dxa"/>
            <w:gridSpan w:val="5"/>
            <w:tcBorders>
              <w:bottom w:val="nil"/>
            </w:tcBorders>
          </w:tcPr>
          <w:p w14:paraId="5F3AB232"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69D30F30"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16A6DB79" w14:textId="77777777" w:rsidTr="0015732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24" w:type="dxa"/>
          </w:tcPr>
          <w:p w14:paraId="0923A96B" w14:textId="77777777" w:rsidR="0015732D" w:rsidRPr="00FD4E34" w:rsidRDefault="00000000">
            <w:pPr>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C.3.1. Araştırma performansının izlenmesi ve değerlendirilmesi</w:t>
            </w:r>
            <w:r w:rsidRPr="00FD4E34">
              <w:rPr>
                <w:rFonts w:ascii="Times New Roman" w:eastAsia="Times New Roman" w:hAnsi="Times New Roman" w:cs="Times New Roman"/>
                <w:b w:val="0"/>
                <w:bCs w:val="0"/>
                <w:color w:val="000000" w:themeColor="text1"/>
                <w:sz w:val="22"/>
                <w:szCs w:val="22"/>
              </w:rPr>
              <w:t xml:space="preserve"> </w:t>
            </w:r>
            <w:r w:rsidRPr="00FD4E34">
              <w:rPr>
                <w:rFonts w:ascii="Times New Roman" w:eastAsia="Times New Roman" w:hAnsi="Times New Roman" w:cs="Times New Roman"/>
                <w:i/>
                <w:iCs/>
                <w:color w:val="000000" w:themeColor="text1"/>
                <w:highlight w:val="yellow"/>
              </w:rPr>
              <w:t xml:space="preserve">(AGBKİ, </w:t>
            </w:r>
            <w:r w:rsidRPr="00FD4E34">
              <w:rPr>
                <w:rFonts w:ascii="Times New Roman" w:eastAsia="Times New Roman" w:hAnsi="Times New Roman" w:cs="Times New Roman"/>
                <w:color w:val="000000" w:themeColor="text1"/>
                <w:highlight w:val="yellow"/>
              </w:rPr>
              <w:t>MİTTO</w:t>
            </w:r>
            <w:r w:rsidRPr="00FD4E34">
              <w:rPr>
                <w:rFonts w:ascii="Times New Roman" w:eastAsia="Times New Roman" w:hAnsi="Times New Roman" w:cs="Times New Roman"/>
                <w:i/>
                <w:iCs/>
                <w:color w:val="000000" w:themeColor="text1"/>
                <w:highlight w:val="yellow"/>
              </w:rPr>
              <w:t>, BAPKO)</w:t>
            </w:r>
          </w:p>
        </w:tc>
        <w:tc>
          <w:tcPr>
            <w:tcW w:w="413" w:type="dxa"/>
          </w:tcPr>
          <w:p w14:paraId="3827314F"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529B6975"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2F298B7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Pr>
          <w:p w14:paraId="67D82587"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6" w:type="dxa"/>
          </w:tcPr>
          <w:p w14:paraId="6A2488F4"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0BA35E43"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1A3E7AD7"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69FB4153" w14:textId="77777777" w:rsidR="0015732D" w:rsidRPr="00FD4E34" w:rsidRDefault="0015732D">
            <w:pPr>
              <w:ind w:left="360" w:right="63"/>
              <w:rPr>
                <w:rFonts w:ascii="Times New Roman" w:eastAsia="Times New Roman" w:hAnsi="Times New Roman" w:cs="Times New Roman"/>
                <w:i/>
                <w:iCs/>
                <w:color w:val="000000" w:themeColor="text1"/>
              </w:rPr>
            </w:pPr>
          </w:p>
          <w:p w14:paraId="67060855" w14:textId="77777777" w:rsidR="0015732D" w:rsidRPr="00FD4E34" w:rsidRDefault="00000000">
            <w:pPr>
              <w:numPr>
                <w:ilvl w:val="0"/>
                <w:numId w:val="5"/>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Araştırma performansını izlemek üzere geçerli olan tanımlı süreçler</w:t>
            </w:r>
          </w:p>
          <w:p w14:paraId="6D7A9665" w14:textId="77777777" w:rsidR="0015732D" w:rsidRPr="00FD4E34" w:rsidRDefault="00000000">
            <w:pPr>
              <w:numPr>
                <w:ilvl w:val="0"/>
                <w:numId w:val="5"/>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Araştırma hedeflerine ulaşılıp ulaşılmadığını izlemek üzere oluşturulan mekanizmalar</w:t>
            </w:r>
          </w:p>
          <w:p w14:paraId="12E881A7" w14:textId="77777777" w:rsidR="0015732D" w:rsidRPr="00FD4E34" w:rsidRDefault="00000000">
            <w:pPr>
              <w:numPr>
                <w:ilvl w:val="0"/>
                <w:numId w:val="5"/>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Paydaş geri bildirimleri</w:t>
            </w:r>
          </w:p>
          <w:p w14:paraId="7CC298CA" w14:textId="77777777" w:rsidR="0015732D" w:rsidRPr="00FD4E34" w:rsidRDefault="00000000">
            <w:pPr>
              <w:numPr>
                <w:ilvl w:val="0"/>
                <w:numId w:val="5"/>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Araştırma performansının izlenmesine ve iyileştirilmesine ilişkin kanıtlar</w:t>
            </w:r>
          </w:p>
          <w:p w14:paraId="506C7544" w14:textId="77777777" w:rsidR="0015732D" w:rsidRPr="00FD4E34" w:rsidRDefault="0015732D">
            <w:pPr>
              <w:ind w:right="63"/>
              <w:rPr>
                <w:rFonts w:ascii="Times New Roman" w:eastAsia="Times New Roman" w:hAnsi="Times New Roman" w:cs="Times New Roman"/>
                <w:i/>
                <w:iCs/>
                <w:color w:val="000000" w:themeColor="text1"/>
              </w:rPr>
            </w:pPr>
          </w:p>
          <w:p w14:paraId="6BDBA384" w14:textId="77777777" w:rsidR="0015732D" w:rsidRPr="00FD4E34" w:rsidRDefault="0015732D">
            <w:pPr>
              <w:ind w:right="63"/>
              <w:rPr>
                <w:rFonts w:ascii="Times New Roman" w:eastAsia="Times New Roman" w:hAnsi="Times New Roman" w:cs="Times New Roman"/>
                <w:i/>
                <w:iCs/>
                <w:color w:val="000000" w:themeColor="text1"/>
              </w:rPr>
            </w:pPr>
          </w:p>
          <w:p w14:paraId="641CFBC8" w14:textId="77777777" w:rsidR="0015732D" w:rsidRPr="00FD4E34" w:rsidRDefault="0015732D">
            <w:pPr>
              <w:ind w:right="63"/>
              <w:rPr>
                <w:rFonts w:ascii="Times New Roman" w:eastAsia="Times New Roman" w:hAnsi="Times New Roman" w:cs="Times New Roman"/>
                <w:i/>
                <w:iCs/>
                <w:color w:val="000000" w:themeColor="text1"/>
              </w:rPr>
            </w:pPr>
          </w:p>
          <w:p w14:paraId="46F41906" w14:textId="77777777" w:rsidR="0015732D" w:rsidRPr="00FD4E34" w:rsidRDefault="0015732D">
            <w:pPr>
              <w:ind w:right="63"/>
              <w:rPr>
                <w:rFonts w:ascii="Times New Roman" w:eastAsia="Times New Roman" w:hAnsi="Times New Roman" w:cs="Times New Roman"/>
                <w:i/>
                <w:iCs/>
                <w:color w:val="000000" w:themeColor="text1"/>
              </w:rPr>
            </w:pPr>
          </w:p>
          <w:p w14:paraId="1D70CE34" w14:textId="77777777" w:rsidR="0015732D" w:rsidRPr="00FD4E34" w:rsidRDefault="0015732D">
            <w:pPr>
              <w:ind w:left="360" w:right="63"/>
              <w:rPr>
                <w:rFonts w:ascii="Times New Roman" w:eastAsia="Times New Roman" w:hAnsi="Times New Roman" w:cs="Times New Roman"/>
                <w:i/>
                <w:iCs/>
                <w:color w:val="000000" w:themeColor="text1"/>
                <w:sz w:val="22"/>
                <w:szCs w:val="22"/>
              </w:rPr>
            </w:pPr>
          </w:p>
        </w:tc>
      </w:tr>
      <w:tr w:rsidR="0015732D" w:rsidRPr="00FD4E34" w14:paraId="267444F8"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Pr>
          <w:p w14:paraId="1563DAC1" w14:textId="77777777" w:rsidR="0015732D" w:rsidRPr="00FD4E34" w:rsidRDefault="00000000">
            <w:pPr>
              <w:rPr>
                <w:rFonts w:ascii="Times New Roman" w:eastAsia="Times New Roman" w:hAnsi="Times New Roman" w:cs="Times New Roman"/>
                <w:i/>
                <w:iCs/>
                <w:color w:val="000000" w:themeColor="text1"/>
                <w:highlight w:val="yellow"/>
              </w:rPr>
            </w:pPr>
            <w:r w:rsidRPr="00FD4E34">
              <w:rPr>
                <w:rFonts w:ascii="Times New Roman" w:eastAsia="Times New Roman" w:hAnsi="Times New Roman" w:cs="Times New Roman"/>
                <w:color w:val="000000" w:themeColor="text1"/>
                <w:sz w:val="22"/>
                <w:szCs w:val="22"/>
              </w:rPr>
              <w:lastRenderedPageBreak/>
              <w:t>C.3.2. Öğretim elemanı/araştırmacı performansının değerlendirilmesi</w:t>
            </w:r>
            <w:r w:rsidRPr="00FD4E34">
              <w:rPr>
                <w:rFonts w:ascii="Times New Roman" w:eastAsia="Times New Roman" w:hAnsi="Times New Roman" w:cs="Times New Roman"/>
                <w:b w:val="0"/>
                <w:bCs w:val="0"/>
                <w:color w:val="000000" w:themeColor="text1"/>
                <w:sz w:val="22"/>
                <w:szCs w:val="22"/>
              </w:rPr>
              <w:t xml:space="preserve"> </w:t>
            </w:r>
            <w:r w:rsidRPr="00FD4E34">
              <w:rPr>
                <w:rFonts w:ascii="Times New Roman" w:eastAsia="Times New Roman" w:hAnsi="Times New Roman" w:cs="Times New Roman"/>
                <w:color w:val="000000" w:themeColor="text1"/>
                <w:sz w:val="22"/>
                <w:szCs w:val="22"/>
              </w:rPr>
              <w:t>(</w:t>
            </w:r>
            <w:r w:rsidRPr="00FD4E34">
              <w:rPr>
                <w:rFonts w:ascii="Times New Roman" w:eastAsia="Times New Roman" w:hAnsi="Times New Roman" w:cs="Times New Roman"/>
                <w:i/>
                <w:iCs/>
                <w:color w:val="000000" w:themeColor="text1"/>
                <w:highlight w:val="yellow"/>
              </w:rPr>
              <w:t>KDDB, AGBK)</w:t>
            </w:r>
          </w:p>
        </w:tc>
        <w:tc>
          <w:tcPr>
            <w:tcW w:w="413" w:type="dxa"/>
          </w:tcPr>
          <w:p w14:paraId="32CBCA3F"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4F1AAC33"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4D4D0E26"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Pr>
          <w:p w14:paraId="202497AE"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6" w:type="dxa"/>
          </w:tcPr>
          <w:p w14:paraId="36DBB9D1"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7648A000"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5586A0DB"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28D5C555" w14:textId="77777777" w:rsidR="0015732D" w:rsidRPr="00FD4E34" w:rsidRDefault="0015732D">
            <w:pPr>
              <w:ind w:left="360" w:right="63"/>
              <w:rPr>
                <w:rFonts w:ascii="Times New Roman" w:eastAsia="Times New Roman" w:hAnsi="Times New Roman" w:cs="Times New Roman"/>
                <w:i/>
                <w:iCs/>
                <w:color w:val="000000" w:themeColor="text1"/>
              </w:rPr>
            </w:pPr>
          </w:p>
          <w:p w14:paraId="2C000434" w14:textId="77777777" w:rsidR="0015732D" w:rsidRPr="00FD4E34" w:rsidRDefault="0015732D">
            <w:pPr>
              <w:ind w:left="360" w:right="63"/>
              <w:rPr>
                <w:rFonts w:ascii="Times New Roman" w:eastAsia="Times New Roman" w:hAnsi="Times New Roman" w:cs="Times New Roman"/>
                <w:i/>
                <w:iCs/>
                <w:color w:val="000000" w:themeColor="text1"/>
              </w:rPr>
            </w:pPr>
          </w:p>
          <w:p w14:paraId="17AE0CD2" w14:textId="77777777" w:rsidR="0015732D" w:rsidRPr="00FD4E34" w:rsidRDefault="00000000">
            <w:pPr>
              <w:numPr>
                <w:ilvl w:val="0"/>
                <w:numId w:val="6"/>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Akademik personelin araştırma-geliştirme performansını izlemek üzere geçerli olan tanımlı süreçler (Yönetmelik, yönerge, süreç tanımı, ölçme araçları, rehber, kılavuz, takdir-tanıma sistemi, teşvik mekanizmaları vb.)</w:t>
            </w:r>
          </w:p>
          <w:p w14:paraId="0B2E842C" w14:textId="77777777" w:rsidR="0015732D" w:rsidRPr="00FD4E34" w:rsidRDefault="00000000">
            <w:pPr>
              <w:numPr>
                <w:ilvl w:val="0"/>
                <w:numId w:val="6"/>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Öğretim elemanlarının araştırma performansına yönelik analiz raporları</w:t>
            </w:r>
          </w:p>
          <w:p w14:paraId="12914216" w14:textId="77777777" w:rsidR="0015732D" w:rsidRPr="00FD4E34" w:rsidRDefault="00000000">
            <w:pPr>
              <w:numPr>
                <w:ilvl w:val="0"/>
                <w:numId w:val="6"/>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Öğretim elemanlarının geri bildirimleri</w:t>
            </w:r>
          </w:p>
          <w:p w14:paraId="69A0FF03" w14:textId="77777777" w:rsidR="0015732D" w:rsidRPr="00FD4E34" w:rsidRDefault="00000000">
            <w:pPr>
              <w:numPr>
                <w:ilvl w:val="0"/>
                <w:numId w:val="6"/>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Araştırma geliştirme performansına ilişkin izleme ve iyileştirme kanıtları</w:t>
            </w:r>
          </w:p>
          <w:p w14:paraId="6063F8B2" w14:textId="77777777" w:rsidR="0015732D" w:rsidRPr="00FD4E34" w:rsidRDefault="0015732D">
            <w:pPr>
              <w:ind w:left="360" w:right="63"/>
              <w:rPr>
                <w:rFonts w:ascii="Times New Roman" w:eastAsia="Times New Roman" w:hAnsi="Times New Roman" w:cs="Times New Roman"/>
                <w:color w:val="000000" w:themeColor="text1"/>
              </w:rPr>
            </w:pPr>
          </w:p>
        </w:tc>
      </w:tr>
    </w:tbl>
    <w:p w14:paraId="5B2F09F3" w14:textId="77777777" w:rsidR="0015732D" w:rsidRPr="00FD4E34" w:rsidRDefault="0015732D">
      <w:pPr>
        <w:keepNext/>
        <w:keepLines/>
        <w:pBdr>
          <w:top w:val="nil"/>
          <w:left w:val="nil"/>
          <w:bottom w:val="nil"/>
          <w:right w:val="nil"/>
          <w:between w:val="nil"/>
        </w:pBdr>
        <w:spacing w:before="480" w:after="240"/>
        <w:ind w:left="360" w:hanging="360"/>
        <w:rPr>
          <w:rFonts w:ascii="Times New Roman" w:eastAsia="Times New Roman" w:hAnsi="Times New Roman" w:cs="Times New Roman"/>
          <w:b/>
          <w:bCs/>
          <w:color w:val="000000" w:themeColor="text1"/>
          <w:sz w:val="24"/>
          <w:szCs w:val="24"/>
        </w:rPr>
      </w:pPr>
    </w:p>
    <w:p w14:paraId="369D82F9" w14:textId="77777777" w:rsidR="0015732D" w:rsidRPr="00FD4E34" w:rsidRDefault="00000000">
      <w:pPr>
        <w:spacing w:after="160" w:line="259" w:lineRule="auto"/>
        <w:jc w:val="left"/>
        <w:rPr>
          <w:rFonts w:ascii="Times New Roman" w:eastAsia="Times New Roman" w:hAnsi="Times New Roman" w:cs="Times New Roman"/>
          <w:b/>
          <w:bCs/>
          <w:color w:val="000000" w:themeColor="text1"/>
          <w:sz w:val="24"/>
          <w:szCs w:val="24"/>
        </w:rPr>
      </w:pPr>
      <w:r w:rsidRPr="00FD4E34">
        <w:rPr>
          <w:color w:val="000000" w:themeColor="text1"/>
        </w:rPr>
        <w:br w:type="page"/>
      </w:r>
    </w:p>
    <w:p w14:paraId="53B6602D" w14:textId="77777777" w:rsidR="0015732D" w:rsidRPr="00FD4E34" w:rsidRDefault="00000000">
      <w:pPr>
        <w:keepNext/>
        <w:keepLines/>
        <w:pBdr>
          <w:top w:val="nil"/>
          <w:left w:val="nil"/>
          <w:bottom w:val="nil"/>
          <w:right w:val="nil"/>
          <w:between w:val="nil"/>
        </w:pBdr>
        <w:spacing w:before="480" w:after="240"/>
        <w:ind w:left="360" w:hanging="360"/>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lastRenderedPageBreak/>
        <w:t xml:space="preserve">D. TOPLUMSAL KATKI </w:t>
      </w:r>
      <w:r w:rsidRPr="00FD4E34">
        <w:rPr>
          <w:rFonts w:ascii="Times New Roman" w:eastAsia="Times New Roman" w:hAnsi="Times New Roman" w:cs="Times New Roman"/>
          <w:b/>
          <w:bCs/>
          <w:color w:val="000000" w:themeColor="text1"/>
          <w:sz w:val="24"/>
          <w:szCs w:val="24"/>
          <w:vertAlign w:val="superscript"/>
        </w:rPr>
        <w:footnoteReference w:id="4"/>
      </w:r>
    </w:p>
    <w:p w14:paraId="16947066" w14:textId="77777777" w:rsidR="0015732D" w:rsidRPr="00FD4E34" w:rsidRDefault="0015732D">
      <w:pPr>
        <w:spacing w:after="60"/>
        <w:rPr>
          <w:rFonts w:ascii="Times New Roman" w:eastAsia="Times New Roman" w:hAnsi="Times New Roman" w:cs="Times New Roman"/>
          <w:b/>
          <w:bCs/>
          <w:color w:val="000000" w:themeColor="text1"/>
          <w:sz w:val="24"/>
          <w:szCs w:val="24"/>
        </w:rPr>
      </w:pPr>
    </w:p>
    <w:p w14:paraId="57A8A88F" w14:textId="77777777" w:rsidR="0015732D" w:rsidRPr="00FD4E34" w:rsidRDefault="00000000">
      <w:pPr>
        <w:spacing w:after="60"/>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 xml:space="preserve">D.1. Toplumsal Katkı Süreçlerinin Yönetimi ve Toplumsal Katkı Kaynakları </w:t>
      </w:r>
    </w:p>
    <w:p w14:paraId="7C5755EE"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 toplumsal katkı faaliyetlerini stratejik amaçları ve hedefleri doğrultusunda yönetmelidir. Bu faaliyetler için uygun fiziki altyapı ve mali kaynaklar oluşturmalı ve bunların etkin şekilde kullanımını sağlamalıdır.</w:t>
      </w:r>
    </w:p>
    <w:p w14:paraId="3D887F73" w14:textId="77777777" w:rsidR="0015732D" w:rsidRPr="00FD4E34" w:rsidRDefault="0015732D">
      <w:pPr>
        <w:spacing w:after="60"/>
        <w:rPr>
          <w:rFonts w:ascii="Times New Roman" w:eastAsia="Times New Roman" w:hAnsi="Times New Roman" w:cs="Times New Roman"/>
          <w:color w:val="000000" w:themeColor="text1"/>
        </w:rPr>
      </w:pPr>
    </w:p>
    <w:tbl>
      <w:tblPr>
        <w:tblStyle w:val="afc"/>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5"/>
        <w:gridCol w:w="414"/>
        <w:gridCol w:w="415"/>
        <w:gridCol w:w="415"/>
        <w:gridCol w:w="413"/>
        <w:gridCol w:w="384"/>
      </w:tblGrid>
      <w:tr w:rsidR="0015732D" w:rsidRPr="00FD4E34" w14:paraId="4ED69957"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5" w:type="dxa"/>
            <w:tcBorders>
              <w:bottom w:val="nil"/>
            </w:tcBorders>
          </w:tcPr>
          <w:p w14:paraId="388E3F83"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1" w:type="dxa"/>
            <w:gridSpan w:val="5"/>
            <w:tcBorders>
              <w:bottom w:val="nil"/>
            </w:tcBorders>
          </w:tcPr>
          <w:p w14:paraId="44274B2C"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327BB4DF"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48BE72AC"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shd w:val="clear" w:color="auto" w:fill="A6A6A6"/>
          </w:tcPr>
          <w:p w14:paraId="19C57FA4" w14:textId="77777777" w:rsidR="0015732D" w:rsidRPr="00FD4E34" w:rsidRDefault="00000000">
            <w:pPr>
              <w:jc w:val="left"/>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sz w:val="22"/>
                <w:szCs w:val="22"/>
              </w:rPr>
              <w:t xml:space="preserve">D.1.1. Toplumsal katkı süreçlerinin yönetimi </w:t>
            </w:r>
            <w:r w:rsidRPr="00FD4E34">
              <w:rPr>
                <w:rFonts w:ascii="Times New Roman" w:eastAsia="Times New Roman" w:hAnsi="Times New Roman" w:cs="Times New Roman"/>
                <w:color w:val="000000" w:themeColor="text1"/>
                <w:sz w:val="22"/>
                <w:szCs w:val="22"/>
                <w:highlight w:val="yellow"/>
              </w:rPr>
              <w:t>(</w:t>
            </w:r>
            <w:r w:rsidRPr="00FD4E34">
              <w:rPr>
                <w:rFonts w:ascii="Times New Roman" w:eastAsia="Times New Roman" w:hAnsi="Times New Roman" w:cs="Times New Roman"/>
                <w:i/>
                <w:iCs/>
                <w:color w:val="000000" w:themeColor="text1"/>
                <w:highlight w:val="yellow"/>
              </w:rPr>
              <w:t>Rektörlük)</w:t>
            </w:r>
          </w:p>
        </w:tc>
      </w:tr>
      <w:tr w:rsidR="0015732D" w:rsidRPr="00FD4E34" w14:paraId="14A030EB" w14:textId="77777777" w:rsidTr="0015732D">
        <w:tc>
          <w:tcPr>
            <w:cnfStyle w:val="001000000000" w:firstRow="0" w:lastRow="0" w:firstColumn="1" w:lastColumn="0" w:oddVBand="0" w:evenVBand="0" w:oddHBand="0" w:evenHBand="0" w:firstRowFirstColumn="0" w:firstRowLastColumn="0" w:lastRowFirstColumn="0" w:lastRowLastColumn="0"/>
            <w:tcW w:w="7025" w:type="dxa"/>
          </w:tcPr>
          <w:p w14:paraId="4D41FDE3" w14:textId="77777777" w:rsidR="0015732D" w:rsidRPr="00FD4E34" w:rsidRDefault="00000000">
            <w:pPr>
              <w:rPr>
                <w:rFonts w:ascii="Times New Roman" w:eastAsia="Times New Roman" w:hAnsi="Times New Roman" w:cs="Times New Roman"/>
                <w:i/>
                <w:iCs/>
                <w:color w:val="000000" w:themeColor="text1"/>
                <w:u w:val="single"/>
              </w:rPr>
            </w:pPr>
            <w:r w:rsidRPr="00FD4E34">
              <w:rPr>
                <w:rFonts w:ascii="Times New Roman" w:eastAsia="Times New Roman" w:hAnsi="Times New Roman" w:cs="Times New Roman"/>
                <w:color w:val="000000" w:themeColor="text1"/>
                <w:sz w:val="22"/>
                <w:szCs w:val="22"/>
              </w:rPr>
              <w:t>D.1.2. Kaynaklar (</w:t>
            </w:r>
            <w:r w:rsidRPr="00FD4E34">
              <w:rPr>
                <w:rFonts w:ascii="Times New Roman" w:eastAsia="Times New Roman" w:hAnsi="Times New Roman" w:cs="Times New Roman"/>
                <w:i/>
                <w:iCs/>
                <w:color w:val="000000" w:themeColor="text1"/>
                <w:highlight w:val="yellow"/>
              </w:rPr>
              <w:t>Tüm Uygulama ve Araştırma Merkezleri, Tüm Koordinatörlükler, Tüm Akademik Birimler, SGDB, SKSDB</w:t>
            </w:r>
            <w:r w:rsidRPr="00FD4E34">
              <w:rPr>
                <w:rFonts w:ascii="Times New Roman" w:eastAsia="Times New Roman" w:hAnsi="Times New Roman" w:cs="Times New Roman"/>
                <w:i/>
                <w:iCs/>
                <w:color w:val="000000" w:themeColor="text1"/>
                <w:u w:val="single"/>
              </w:rPr>
              <w:t>)</w:t>
            </w:r>
          </w:p>
        </w:tc>
        <w:tc>
          <w:tcPr>
            <w:tcW w:w="414" w:type="dxa"/>
          </w:tcPr>
          <w:p w14:paraId="77B5B94A"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11924532"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337545A3"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Pr>
          <w:p w14:paraId="34FD5A14"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4" w:type="dxa"/>
          </w:tcPr>
          <w:p w14:paraId="76757F43" w14:textId="77777777" w:rsidR="0015732D" w:rsidRPr="00FD4E34"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2DBF3931"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6"/>
            <w:shd w:val="clear" w:color="auto" w:fill="auto"/>
          </w:tcPr>
          <w:p w14:paraId="60815959"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5D4D8B17" w14:textId="77777777" w:rsidR="0015732D" w:rsidRPr="00FD4E34" w:rsidRDefault="0015732D">
            <w:pPr>
              <w:ind w:left="360" w:right="63"/>
              <w:rPr>
                <w:rFonts w:ascii="Times New Roman" w:eastAsia="Times New Roman" w:hAnsi="Times New Roman" w:cs="Times New Roman"/>
                <w:i/>
                <w:iCs/>
                <w:color w:val="000000" w:themeColor="text1"/>
              </w:rPr>
            </w:pPr>
          </w:p>
          <w:p w14:paraId="02DDD072" w14:textId="77777777" w:rsidR="0015732D" w:rsidRPr="00FD4E34" w:rsidRDefault="0015732D">
            <w:pPr>
              <w:ind w:left="360" w:right="63"/>
              <w:rPr>
                <w:rFonts w:ascii="Times New Roman" w:eastAsia="Times New Roman" w:hAnsi="Times New Roman" w:cs="Times New Roman"/>
                <w:i/>
                <w:iCs/>
                <w:color w:val="000000" w:themeColor="text1"/>
              </w:rPr>
            </w:pPr>
          </w:p>
          <w:p w14:paraId="129245C9" w14:textId="77777777" w:rsidR="0015732D" w:rsidRPr="00FD4E34" w:rsidRDefault="00000000">
            <w:pPr>
              <w:numPr>
                <w:ilvl w:val="0"/>
                <w:numId w:val="7"/>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Toplumsal katkı faaliyetlerini yürüten araştırma ve uygulama merkezleri ve diğer birimlere ilişkin kanıtlar</w:t>
            </w:r>
          </w:p>
          <w:p w14:paraId="108BF57C" w14:textId="77777777" w:rsidR="0015732D" w:rsidRPr="00FD4E34" w:rsidRDefault="00000000">
            <w:pPr>
              <w:numPr>
                <w:ilvl w:val="0"/>
                <w:numId w:val="7"/>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Toplumsal katkı faaliyetlerine ayrılan bütçe ve yıllar içinde dağılımını içeren kanıtlar</w:t>
            </w:r>
          </w:p>
          <w:p w14:paraId="645548C5" w14:textId="77777777" w:rsidR="0015732D" w:rsidRPr="00FD4E34" w:rsidRDefault="00000000">
            <w:pPr>
              <w:numPr>
                <w:ilvl w:val="0"/>
                <w:numId w:val="7"/>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 xml:space="preserve">Toplumsal katkı kaynaklarının toplumsal katkı stratejisi doğrultusunda yönetildiğini gösteren kanıtlar </w:t>
            </w:r>
          </w:p>
          <w:p w14:paraId="36D5ACA5" w14:textId="77777777" w:rsidR="0015732D" w:rsidRPr="00FD4E34" w:rsidRDefault="00000000">
            <w:pPr>
              <w:numPr>
                <w:ilvl w:val="0"/>
                <w:numId w:val="7"/>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Toplumsal katkı kaynaklarının çeşitliliği ve yeterliliğinin izlendiğine ve iyileştirildiğine ilişkin kanıtlar</w:t>
            </w:r>
          </w:p>
          <w:p w14:paraId="3E4D122E" w14:textId="77777777" w:rsidR="0015732D" w:rsidRPr="00FD4E34" w:rsidRDefault="0015732D">
            <w:pPr>
              <w:ind w:left="360" w:right="63"/>
              <w:rPr>
                <w:rFonts w:ascii="Times New Roman" w:eastAsia="Times New Roman" w:hAnsi="Times New Roman" w:cs="Times New Roman"/>
                <w:color w:val="000000" w:themeColor="text1"/>
              </w:rPr>
            </w:pPr>
          </w:p>
        </w:tc>
      </w:tr>
    </w:tbl>
    <w:p w14:paraId="1C01D569" w14:textId="77777777" w:rsidR="0015732D" w:rsidRPr="00FD4E34" w:rsidRDefault="0015732D">
      <w:pPr>
        <w:spacing w:after="0"/>
        <w:ind w:left="360" w:right="63"/>
        <w:rPr>
          <w:rFonts w:ascii="Times New Roman" w:eastAsia="Times New Roman" w:hAnsi="Times New Roman" w:cs="Times New Roman"/>
          <w:i/>
          <w:iCs/>
          <w:color w:val="000000" w:themeColor="text1"/>
        </w:rPr>
      </w:pPr>
    </w:p>
    <w:p w14:paraId="0D64D100" w14:textId="77777777" w:rsidR="0015732D" w:rsidRPr="00FD4E34" w:rsidRDefault="0015732D">
      <w:pPr>
        <w:tabs>
          <w:tab w:val="left" w:pos="1590"/>
        </w:tabs>
        <w:rPr>
          <w:rFonts w:ascii="Times New Roman" w:eastAsia="Times New Roman" w:hAnsi="Times New Roman" w:cs="Times New Roman"/>
          <w:color w:val="000000" w:themeColor="text1"/>
          <w:sz w:val="24"/>
          <w:szCs w:val="24"/>
        </w:rPr>
      </w:pPr>
    </w:p>
    <w:p w14:paraId="6FB294C9" w14:textId="77777777" w:rsidR="0015732D" w:rsidRPr="00FD4E34" w:rsidRDefault="00000000">
      <w:pPr>
        <w:spacing w:after="60"/>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t>D.2. Toplumsal Katkı Performansı</w:t>
      </w:r>
    </w:p>
    <w:p w14:paraId="3102CE2B" w14:textId="77777777" w:rsidR="0015732D" w:rsidRPr="00FD4E34" w:rsidRDefault="00000000">
      <w:pPr>
        <w:spacing w:after="60"/>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color w:val="000000" w:themeColor="text1"/>
          <w:sz w:val="24"/>
          <w:szCs w:val="24"/>
        </w:rPr>
        <w:t>Birim, toplumsal katkı stratejisi ve hedefleri doğrultusunda yürüttüğü faaliyetleri periyodik olarak izlemeli ve sürekli iyileştirmelidir.</w:t>
      </w:r>
    </w:p>
    <w:p w14:paraId="53AC17B8" w14:textId="77777777" w:rsidR="0015732D" w:rsidRPr="00FD4E34" w:rsidRDefault="0015732D">
      <w:pPr>
        <w:spacing w:after="60"/>
        <w:rPr>
          <w:rFonts w:ascii="Times New Roman" w:eastAsia="Times New Roman" w:hAnsi="Times New Roman" w:cs="Times New Roman"/>
          <w:color w:val="000000" w:themeColor="text1"/>
        </w:rPr>
      </w:pPr>
    </w:p>
    <w:tbl>
      <w:tblPr>
        <w:tblStyle w:val="afd"/>
        <w:tblW w:w="9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4"/>
        <w:gridCol w:w="413"/>
        <w:gridCol w:w="415"/>
        <w:gridCol w:w="415"/>
        <w:gridCol w:w="413"/>
        <w:gridCol w:w="386"/>
      </w:tblGrid>
      <w:tr w:rsidR="0015732D" w:rsidRPr="00FD4E34" w14:paraId="4D64BC10" w14:textId="77777777" w:rsidTr="00157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Borders>
              <w:bottom w:val="nil"/>
            </w:tcBorders>
          </w:tcPr>
          <w:p w14:paraId="0C16CE5B"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Alt Ölçüt</w:t>
            </w:r>
          </w:p>
        </w:tc>
        <w:tc>
          <w:tcPr>
            <w:tcW w:w="2042" w:type="dxa"/>
            <w:gridSpan w:val="5"/>
            <w:tcBorders>
              <w:bottom w:val="nil"/>
            </w:tcBorders>
          </w:tcPr>
          <w:p w14:paraId="61F72ABC"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 xml:space="preserve">Olgunluk </w:t>
            </w:r>
          </w:p>
          <w:p w14:paraId="622F588B" w14:textId="77777777" w:rsidR="0015732D" w:rsidRPr="00FD4E34" w:rsidRDefault="000000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Düzey Puanı</w:t>
            </w:r>
          </w:p>
        </w:tc>
      </w:tr>
      <w:tr w:rsidR="0015732D" w:rsidRPr="00FD4E34" w14:paraId="5DD241E1" w14:textId="77777777" w:rsidTr="00157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4" w:type="dxa"/>
          </w:tcPr>
          <w:p w14:paraId="2C8F9D69" w14:textId="77777777" w:rsidR="0015732D" w:rsidRPr="00FD4E34" w:rsidRDefault="00000000">
            <w:pPr>
              <w:rPr>
                <w:rFonts w:ascii="Times New Roman" w:eastAsia="Times New Roman" w:hAnsi="Times New Roman" w:cs="Times New Roman"/>
                <w:color w:val="000000" w:themeColor="text1"/>
                <w:sz w:val="22"/>
                <w:szCs w:val="22"/>
              </w:rPr>
            </w:pPr>
            <w:r w:rsidRPr="00FD4E34">
              <w:rPr>
                <w:rFonts w:ascii="Times New Roman" w:eastAsia="Times New Roman" w:hAnsi="Times New Roman" w:cs="Times New Roman"/>
                <w:color w:val="000000" w:themeColor="text1"/>
                <w:sz w:val="22"/>
                <w:szCs w:val="22"/>
              </w:rPr>
              <w:t>D.2.1. Toplumsal katkı performansının izlenmesi ve değerlendirilmesi</w:t>
            </w:r>
          </w:p>
          <w:p w14:paraId="1C9698B1" w14:textId="77777777" w:rsidR="0015732D" w:rsidRPr="00FD4E34" w:rsidRDefault="00000000">
            <w:pPr>
              <w:spacing w:line="276" w:lineRule="auto"/>
              <w:rPr>
                <w:rFonts w:ascii="Times New Roman" w:eastAsia="Times New Roman" w:hAnsi="Times New Roman" w:cs="Times New Roman"/>
                <w:i/>
                <w:iCs/>
                <w:color w:val="000000" w:themeColor="text1"/>
                <w:u w:val="single"/>
              </w:rPr>
            </w:pPr>
            <w:r w:rsidRPr="00FD4E34">
              <w:rPr>
                <w:rFonts w:ascii="Times New Roman" w:eastAsia="Times New Roman" w:hAnsi="Times New Roman" w:cs="Times New Roman"/>
                <w:color w:val="000000" w:themeColor="text1"/>
                <w:sz w:val="22"/>
                <w:szCs w:val="22"/>
              </w:rPr>
              <w:t>(</w:t>
            </w:r>
            <w:r w:rsidRPr="00FD4E34">
              <w:rPr>
                <w:rFonts w:ascii="Times New Roman" w:eastAsia="Times New Roman" w:hAnsi="Times New Roman" w:cs="Times New Roman"/>
                <w:i/>
                <w:iCs/>
                <w:color w:val="000000" w:themeColor="text1"/>
                <w:highlight w:val="yellow"/>
              </w:rPr>
              <w:t>Tüm Uygulama ve Araştırma Merkezleri, Tüm Koordinatörlükler, Tüm Akademik Birimler, SGDB, SKSDB</w:t>
            </w:r>
            <w:r w:rsidRPr="00FD4E34">
              <w:rPr>
                <w:rFonts w:ascii="Times New Roman" w:eastAsia="Times New Roman" w:hAnsi="Times New Roman" w:cs="Times New Roman"/>
                <w:i/>
                <w:iCs/>
                <w:color w:val="000000" w:themeColor="text1"/>
              </w:rPr>
              <w:t>)</w:t>
            </w:r>
          </w:p>
        </w:tc>
        <w:tc>
          <w:tcPr>
            <w:tcW w:w="413" w:type="dxa"/>
          </w:tcPr>
          <w:p w14:paraId="586C8615"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1</w:t>
            </w:r>
          </w:p>
        </w:tc>
        <w:tc>
          <w:tcPr>
            <w:tcW w:w="415" w:type="dxa"/>
          </w:tcPr>
          <w:p w14:paraId="5660ADEB"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2</w:t>
            </w:r>
          </w:p>
        </w:tc>
        <w:tc>
          <w:tcPr>
            <w:tcW w:w="415" w:type="dxa"/>
          </w:tcPr>
          <w:p w14:paraId="55FCE57D"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3</w:t>
            </w:r>
          </w:p>
        </w:tc>
        <w:tc>
          <w:tcPr>
            <w:tcW w:w="413" w:type="dxa"/>
          </w:tcPr>
          <w:p w14:paraId="61FCD36F"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4</w:t>
            </w:r>
          </w:p>
        </w:tc>
        <w:tc>
          <w:tcPr>
            <w:tcW w:w="386" w:type="dxa"/>
          </w:tcPr>
          <w:p w14:paraId="3B484029" w14:textId="77777777" w:rsidR="0015732D" w:rsidRPr="00FD4E34" w:rsidRDefault="00000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FD4E34">
              <w:rPr>
                <w:rFonts w:ascii="Times New Roman" w:eastAsia="Times New Roman" w:hAnsi="Times New Roman" w:cs="Times New Roman"/>
                <w:color w:val="000000" w:themeColor="text1"/>
              </w:rPr>
              <w:t>5</w:t>
            </w:r>
          </w:p>
        </w:tc>
      </w:tr>
      <w:tr w:rsidR="0015732D" w:rsidRPr="00FD4E34" w14:paraId="1EA3881C" w14:textId="77777777" w:rsidTr="0015732D">
        <w:tc>
          <w:tcPr>
            <w:cnfStyle w:val="001000000000" w:firstRow="0" w:lastRow="0" w:firstColumn="1" w:lastColumn="0" w:oddVBand="0" w:evenVBand="0" w:oddHBand="0" w:evenHBand="0" w:firstRowFirstColumn="0" w:firstRowLastColumn="0" w:lastRowFirstColumn="0" w:lastRowLastColumn="0"/>
            <w:tcW w:w="9066" w:type="dxa"/>
            <w:gridSpan w:val="6"/>
          </w:tcPr>
          <w:p w14:paraId="66363E89" w14:textId="77777777" w:rsidR="0015732D" w:rsidRPr="00FD4E34" w:rsidRDefault="00000000">
            <w:pPr>
              <w:ind w:left="360"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Aşağıda istenilen bilgi ve belgeleri süreç mantığı ile yazınız…</w:t>
            </w:r>
          </w:p>
          <w:p w14:paraId="4A09F9E4" w14:textId="77777777" w:rsidR="0015732D" w:rsidRPr="00FD4E34" w:rsidRDefault="0015732D">
            <w:pPr>
              <w:ind w:left="360" w:right="63"/>
              <w:rPr>
                <w:rFonts w:ascii="Times New Roman" w:eastAsia="Times New Roman" w:hAnsi="Times New Roman" w:cs="Times New Roman"/>
                <w:i/>
                <w:iCs/>
                <w:color w:val="000000" w:themeColor="text1"/>
              </w:rPr>
            </w:pPr>
          </w:p>
          <w:p w14:paraId="7BC47DC9" w14:textId="77777777" w:rsidR="0015732D" w:rsidRPr="00FD4E34" w:rsidRDefault="0015732D">
            <w:pPr>
              <w:ind w:left="360" w:right="63"/>
              <w:rPr>
                <w:rFonts w:ascii="Times New Roman" w:eastAsia="Times New Roman" w:hAnsi="Times New Roman" w:cs="Times New Roman"/>
                <w:i/>
                <w:iCs/>
                <w:color w:val="000000" w:themeColor="text1"/>
              </w:rPr>
            </w:pPr>
          </w:p>
          <w:p w14:paraId="3C1A7FAE" w14:textId="77777777" w:rsidR="0015732D" w:rsidRPr="00FD4E34" w:rsidRDefault="00000000">
            <w:pPr>
              <w:numPr>
                <w:ilvl w:val="0"/>
                <w:numId w:val="8"/>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Kurumun hedefleriyle uyumlu toplumsal katkı faaliyetleri</w:t>
            </w:r>
          </w:p>
          <w:p w14:paraId="5FA11332" w14:textId="77777777" w:rsidR="0015732D" w:rsidRPr="00FD4E34" w:rsidRDefault="00000000">
            <w:pPr>
              <w:numPr>
                <w:ilvl w:val="0"/>
                <w:numId w:val="8"/>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Toplumsal katkı performansını izlemek ve değerlendirmek üzere geçerli olan tanımlı süreçlere ait kanıtlar</w:t>
            </w:r>
          </w:p>
          <w:p w14:paraId="416A4EF7" w14:textId="77777777" w:rsidR="0015732D" w:rsidRPr="00FD4E34" w:rsidRDefault="00000000">
            <w:pPr>
              <w:numPr>
                <w:ilvl w:val="0"/>
                <w:numId w:val="8"/>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Toplumsal katkı hedeflerine ulaşılıp ulaşılmadığını izlemek üzere oluşturulan mekanizmaları gösteren kanıtlar</w:t>
            </w:r>
          </w:p>
          <w:p w14:paraId="26641F7E" w14:textId="77777777" w:rsidR="0015732D" w:rsidRPr="00FD4E34" w:rsidRDefault="00000000">
            <w:pPr>
              <w:numPr>
                <w:ilvl w:val="0"/>
                <w:numId w:val="8"/>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Kurumda yürütülen toplumsal katkı faaliyetlerinin değerlendirildiğini gösteren kanıtlar/izleme raporları</w:t>
            </w:r>
          </w:p>
          <w:p w14:paraId="6A18DC5E" w14:textId="77777777" w:rsidR="0015732D" w:rsidRPr="00FD4E34" w:rsidRDefault="00000000">
            <w:pPr>
              <w:numPr>
                <w:ilvl w:val="0"/>
                <w:numId w:val="8"/>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Toplumsal katkı faaliyetlerine ilişkin izlemeye dayalı iyileştirmelerin yapıldığını gösteren kanıtlar/raporlar</w:t>
            </w:r>
          </w:p>
          <w:p w14:paraId="56CAF9CF" w14:textId="77777777" w:rsidR="0015732D" w:rsidRPr="00FD4E34" w:rsidRDefault="00000000">
            <w:pPr>
              <w:numPr>
                <w:ilvl w:val="0"/>
                <w:numId w:val="8"/>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İşbirliği yapılan kurumlarla imzalanan protokoller ve anlaşmalar</w:t>
            </w:r>
          </w:p>
          <w:p w14:paraId="43DE571C" w14:textId="77777777" w:rsidR="0015732D" w:rsidRPr="00FD4E34" w:rsidRDefault="00000000">
            <w:pPr>
              <w:numPr>
                <w:ilvl w:val="0"/>
                <w:numId w:val="8"/>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Paydaş geri bildirimleri</w:t>
            </w:r>
          </w:p>
          <w:p w14:paraId="43C0B001" w14:textId="77777777" w:rsidR="0015732D" w:rsidRPr="00FD4E34" w:rsidRDefault="00000000">
            <w:pPr>
              <w:numPr>
                <w:ilvl w:val="0"/>
                <w:numId w:val="8"/>
              </w:numPr>
              <w:ind w:right="63"/>
              <w:rPr>
                <w:rFonts w:ascii="Times New Roman" w:eastAsia="Times New Roman" w:hAnsi="Times New Roman" w:cs="Times New Roman"/>
                <w:i/>
                <w:iCs/>
                <w:color w:val="000000" w:themeColor="text1"/>
              </w:rPr>
            </w:pPr>
            <w:r w:rsidRPr="00FD4E34">
              <w:rPr>
                <w:rFonts w:ascii="Times New Roman" w:eastAsia="Times New Roman" w:hAnsi="Times New Roman" w:cs="Times New Roman"/>
                <w:i/>
                <w:iCs/>
                <w:color w:val="000000" w:themeColor="text1"/>
              </w:rPr>
              <w:t>Toplumsal katkı performansının izlenmesine ve iyileştirilmesine ilişkin kanıtlar</w:t>
            </w:r>
          </w:p>
          <w:p w14:paraId="522CE03E" w14:textId="77777777" w:rsidR="0015732D" w:rsidRPr="00FD4E34" w:rsidRDefault="0015732D">
            <w:pPr>
              <w:ind w:left="360" w:right="63"/>
              <w:rPr>
                <w:rFonts w:ascii="Times New Roman" w:eastAsia="Times New Roman" w:hAnsi="Times New Roman" w:cs="Times New Roman"/>
                <w:color w:val="000000" w:themeColor="text1"/>
              </w:rPr>
            </w:pPr>
          </w:p>
        </w:tc>
      </w:tr>
    </w:tbl>
    <w:p w14:paraId="02A96EFF" w14:textId="77777777" w:rsidR="0015732D" w:rsidRPr="00FD4E34" w:rsidRDefault="0015732D">
      <w:pPr>
        <w:tabs>
          <w:tab w:val="left" w:pos="1590"/>
        </w:tabs>
        <w:rPr>
          <w:rFonts w:ascii="Times New Roman" w:eastAsia="Times New Roman" w:hAnsi="Times New Roman" w:cs="Times New Roman"/>
          <w:color w:val="000000" w:themeColor="text1"/>
          <w:sz w:val="24"/>
          <w:szCs w:val="24"/>
        </w:rPr>
        <w:sectPr w:rsidR="0015732D" w:rsidRPr="00FD4E34">
          <w:headerReference w:type="default" r:id="rId14"/>
          <w:type w:val="continuous"/>
          <w:pgSz w:w="11907" w:h="16840"/>
          <w:pgMar w:top="1418" w:right="1418" w:bottom="1418" w:left="1418" w:header="567" w:footer="567" w:gutter="0"/>
          <w:pgNumType w:start="11"/>
          <w:cols w:space="708"/>
          <w:titlePg/>
        </w:sectPr>
      </w:pPr>
    </w:p>
    <w:p w14:paraId="3913D16D" w14:textId="77777777" w:rsidR="0015732D" w:rsidRPr="00FD4E34" w:rsidRDefault="00000000">
      <w:pPr>
        <w:keepNext/>
        <w:keepLines/>
        <w:pBdr>
          <w:top w:val="nil"/>
          <w:left w:val="nil"/>
          <w:bottom w:val="nil"/>
          <w:right w:val="nil"/>
          <w:between w:val="nil"/>
        </w:pBdr>
        <w:spacing w:before="480" w:after="240"/>
        <w:ind w:left="360" w:hanging="360"/>
        <w:rPr>
          <w:rFonts w:ascii="Times New Roman" w:eastAsia="Times New Roman" w:hAnsi="Times New Roman" w:cs="Times New Roman"/>
          <w:b/>
          <w:bCs/>
          <w:color w:val="000000" w:themeColor="text1"/>
          <w:sz w:val="24"/>
          <w:szCs w:val="24"/>
        </w:rPr>
      </w:pPr>
      <w:r w:rsidRPr="00FD4E34">
        <w:rPr>
          <w:rFonts w:ascii="Times New Roman" w:eastAsia="Times New Roman" w:hAnsi="Times New Roman" w:cs="Times New Roman"/>
          <w:b/>
          <w:bCs/>
          <w:color w:val="000000" w:themeColor="text1"/>
          <w:sz w:val="24"/>
          <w:szCs w:val="24"/>
        </w:rPr>
        <w:lastRenderedPageBreak/>
        <w:t>SONUÇ VE DEĞERLENDİRME</w:t>
      </w:r>
    </w:p>
    <w:p w14:paraId="4856238F" w14:textId="77777777" w:rsidR="0015732D" w:rsidRPr="00FD4E34" w:rsidRDefault="00000000">
      <w:pPr>
        <w:rPr>
          <w:rFonts w:ascii="Times New Roman" w:eastAsia="Times New Roman" w:hAnsi="Times New Roman" w:cs="Times New Roman"/>
          <w:i/>
          <w:iCs/>
          <w:color w:val="000000" w:themeColor="text1"/>
          <w:sz w:val="24"/>
          <w:szCs w:val="24"/>
        </w:rPr>
      </w:pPr>
      <w:bookmarkStart w:id="2" w:name="_heading=h.uvqo4n6m88t6" w:colFirst="0" w:colLast="0"/>
      <w:bookmarkEnd w:id="2"/>
      <w:r w:rsidRPr="00FD4E34">
        <w:rPr>
          <w:rFonts w:ascii="Times New Roman" w:eastAsia="Times New Roman" w:hAnsi="Times New Roman" w:cs="Times New Roman"/>
          <w:i/>
          <w:iCs/>
          <w:color w:val="000000" w:themeColor="text1"/>
          <w:sz w:val="24"/>
          <w:szCs w:val="24"/>
        </w:rPr>
        <w:t xml:space="preserve">Birimin güçlü yönleri ile iyileşmeye açık yönlerinin </w:t>
      </w:r>
      <w:r w:rsidRPr="00FD4E34">
        <w:rPr>
          <w:rFonts w:ascii="Times New Roman" w:eastAsia="Times New Roman" w:hAnsi="Times New Roman" w:cs="Times New Roman"/>
          <w:b/>
          <w:bCs/>
          <w:i/>
          <w:iCs/>
          <w:color w:val="000000" w:themeColor="text1"/>
          <w:sz w:val="24"/>
          <w:szCs w:val="24"/>
        </w:rPr>
        <w:t>Liderlik, Yönetim ve Kalite</w:t>
      </w:r>
      <w:r w:rsidRPr="00FD4E34">
        <w:rPr>
          <w:rFonts w:ascii="Times New Roman" w:eastAsia="Times New Roman" w:hAnsi="Times New Roman" w:cs="Times New Roman"/>
          <w:i/>
          <w:iCs/>
          <w:color w:val="000000" w:themeColor="text1"/>
          <w:sz w:val="24"/>
          <w:szCs w:val="24"/>
        </w:rPr>
        <w:t xml:space="preserve">, </w:t>
      </w:r>
      <w:r w:rsidRPr="00FD4E34">
        <w:rPr>
          <w:rFonts w:ascii="Times New Roman" w:eastAsia="Times New Roman" w:hAnsi="Times New Roman" w:cs="Times New Roman"/>
          <w:b/>
          <w:bCs/>
          <w:i/>
          <w:iCs/>
          <w:color w:val="000000" w:themeColor="text1"/>
          <w:sz w:val="24"/>
          <w:szCs w:val="24"/>
        </w:rPr>
        <w:t>Eğitim ve Öğretim</w:t>
      </w:r>
      <w:r w:rsidRPr="00FD4E34">
        <w:rPr>
          <w:rFonts w:ascii="Times New Roman" w:eastAsia="Times New Roman" w:hAnsi="Times New Roman" w:cs="Times New Roman"/>
          <w:i/>
          <w:iCs/>
          <w:color w:val="000000" w:themeColor="text1"/>
          <w:sz w:val="24"/>
          <w:szCs w:val="24"/>
        </w:rPr>
        <w:t xml:space="preserve">, </w:t>
      </w:r>
      <w:r w:rsidRPr="00FD4E34">
        <w:rPr>
          <w:rFonts w:ascii="Times New Roman" w:eastAsia="Times New Roman" w:hAnsi="Times New Roman" w:cs="Times New Roman"/>
          <w:b/>
          <w:bCs/>
          <w:i/>
          <w:iCs/>
          <w:color w:val="000000" w:themeColor="text1"/>
          <w:sz w:val="24"/>
          <w:szCs w:val="24"/>
        </w:rPr>
        <w:t>Araştırma ve Geliştirme</w:t>
      </w:r>
      <w:r w:rsidRPr="00FD4E34">
        <w:rPr>
          <w:rFonts w:ascii="Times New Roman" w:eastAsia="Times New Roman" w:hAnsi="Times New Roman" w:cs="Times New Roman"/>
          <w:i/>
          <w:iCs/>
          <w:color w:val="000000" w:themeColor="text1"/>
          <w:sz w:val="24"/>
          <w:szCs w:val="24"/>
        </w:rPr>
        <w:t xml:space="preserve">, </w:t>
      </w:r>
      <w:r w:rsidRPr="00FD4E34">
        <w:rPr>
          <w:rFonts w:ascii="Times New Roman" w:eastAsia="Times New Roman" w:hAnsi="Times New Roman" w:cs="Times New Roman"/>
          <w:b/>
          <w:bCs/>
          <w:i/>
          <w:iCs/>
          <w:color w:val="000000" w:themeColor="text1"/>
          <w:sz w:val="24"/>
          <w:szCs w:val="24"/>
        </w:rPr>
        <w:t>Toplumsal Katkı</w:t>
      </w:r>
      <w:r w:rsidRPr="00FD4E34">
        <w:rPr>
          <w:rFonts w:ascii="Times New Roman" w:eastAsia="Times New Roman" w:hAnsi="Times New Roman" w:cs="Times New Roman"/>
          <w:i/>
          <w:iCs/>
          <w:color w:val="000000" w:themeColor="text1"/>
          <w:sz w:val="24"/>
          <w:szCs w:val="24"/>
        </w:rPr>
        <w:t xml:space="preserve"> başlıkları altında genel olarak değerlendirilip kısaca özet olarak sunulması beklenmektedir.</w:t>
      </w:r>
    </w:p>
    <w:p w14:paraId="2B9EF114" w14:textId="77777777" w:rsidR="0015732D" w:rsidRPr="00FD4E34" w:rsidRDefault="0015732D">
      <w:pPr>
        <w:jc w:val="center"/>
        <w:rPr>
          <w:rFonts w:ascii="Times New Roman" w:eastAsia="Times New Roman" w:hAnsi="Times New Roman" w:cs="Times New Roman"/>
          <w:b/>
          <w:bCs/>
          <w:color w:val="000000" w:themeColor="text1"/>
          <w:sz w:val="24"/>
          <w:szCs w:val="24"/>
        </w:rPr>
      </w:pPr>
      <w:bookmarkStart w:id="3" w:name="_heading=h.7x77sairjsci" w:colFirst="0" w:colLast="0"/>
      <w:bookmarkEnd w:id="3"/>
    </w:p>
    <w:p w14:paraId="0B9354BA" w14:textId="77777777" w:rsidR="0015732D" w:rsidRPr="00FD4E34" w:rsidRDefault="00000000">
      <w:pPr>
        <w:jc w:val="center"/>
        <w:rPr>
          <w:rFonts w:ascii="Times New Roman" w:eastAsia="Times New Roman" w:hAnsi="Times New Roman" w:cs="Times New Roman"/>
          <w:b/>
          <w:bCs/>
          <w:color w:val="000000" w:themeColor="text1"/>
          <w:sz w:val="24"/>
          <w:szCs w:val="24"/>
        </w:rPr>
      </w:pPr>
      <w:bookmarkStart w:id="4" w:name="_heading=h.s0bmu1x77ft9" w:colFirst="0" w:colLast="0"/>
      <w:bookmarkEnd w:id="4"/>
      <w:r w:rsidRPr="00FD4E34">
        <w:rPr>
          <w:rFonts w:ascii="Times New Roman" w:eastAsia="Times New Roman" w:hAnsi="Times New Roman" w:cs="Times New Roman"/>
          <w:b/>
          <w:bCs/>
          <w:color w:val="000000" w:themeColor="text1"/>
          <w:sz w:val="24"/>
          <w:szCs w:val="24"/>
        </w:rPr>
        <w:t>SAĞLIK YÖNETİMİ BÖLÜMÜ</w:t>
      </w:r>
    </w:p>
    <w:p w14:paraId="2E26097C" w14:textId="77777777" w:rsidR="0015732D" w:rsidRPr="00FD4E34" w:rsidRDefault="0015732D">
      <w:pPr>
        <w:rPr>
          <w:rFonts w:ascii="Times New Roman" w:eastAsia="Times New Roman" w:hAnsi="Times New Roman" w:cs="Times New Roman"/>
          <w:color w:val="000000" w:themeColor="text1"/>
        </w:rPr>
      </w:pPr>
    </w:p>
    <w:p w14:paraId="0446B071" w14:textId="77777777" w:rsidR="0015732D" w:rsidRPr="00FD4E34" w:rsidRDefault="00000000">
      <w:pPr>
        <w:rPr>
          <w:rFonts w:ascii="Times New Roman" w:eastAsia="Times New Roman" w:hAnsi="Times New Roman" w:cs="Times New Roman"/>
          <w:b/>
          <w:bCs/>
          <w:i/>
          <w:iCs/>
          <w:color w:val="000000" w:themeColor="text1"/>
          <w:sz w:val="24"/>
          <w:szCs w:val="24"/>
        </w:rPr>
      </w:pPr>
      <w:r w:rsidRPr="00FD4E34">
        <w:rPr>
          <w:rFonts w:ascii="Times New Roman" w:eastAsia="Times New Roman" w:hAnsi="Times New Roman" w:cs="Times New Roman"/>
          <w:b/>
          <w:bCs/>
          <w:i/>
          <w:iCs/>
          <w:color w:val="000000" w:themeColor="text1"/>
          <w:sz w:val="24"/>
          <w:szCs w:val="24"/>
        </w:rPr>
        <w:t>Programın Güçlü Yönleri</w:t>
      </w:r>
    </w:p>
    <w:p w14:paraId="26EBA316"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b/>
          <w:bCs/>
          <w:color w:val="000000" w:themeColor="text1"/>
          <w:sz w:val="24"/>
          <w:szCs w:val="24"/>
        </w:rPr>
        <w:t>1.</w:t>
      </w:r>
      <w:r w:rsidRPr="00FD4E34">
        <w:rPr>
          <w:rFonts w:ascii="Times New Roman" w:eastAsia="Times New Roman" w:hAnsi="Times New Roman" w:cs="Times New Roman"/>
          <w:color w:val="000000" w:themeColor="text1"/>
          <w:sz w:val="24"/>
          <w:szCs w:val="24"/>
        </w:rPr>
        <w:t xml:space="preserve"> Öğrencilere mesleki bilgi ve becerilerinin kazandırılmasına yönelik kamu kuruluşlarında uygulama imkânı sağlanması, önceki derslerde edinilen bilgi ve becerileri  kullandırabilme, sağlık alanı ile ilgili standartları ve gerçekçi kısıtları içeren, klinik karar verme deneyimini garanti edebilen eğitim planının olması güçlü yöndür.</w:t>
      </w:r>
    </w:p>
    <w:p w14:paraId="38DC5A22"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b/>
          <w:bCs/>
          <w:color w:val="000000" w:themeColor="text1"/>
          <w:sz w:val="24"/>
          <w:szCs w:val="24"/>
        </w:rPr>
        <w:t>2.</w:t>
      </w:r>
      <w:r w:rsidRPr="00FD4E34">
        <w:rPr>
          <w:rFonts w:ascii="Times New Roman" w:eastAsia="Times New Roman" w:hAnsi="Times New Roman" w:cs="Times New Roman"/>
          <w:color w:val="000000" w:themeColor="text1"/>
          <w:sz w:val="24"/>
          <w:szCs w:val="24"/>
        </w:rPr>
        <w:t xml:space="preserve"> Sağlık Yönetimi alanında deneyimli bir akademik kadroya sahip olunması, kadronun sektör, mesleki kuruluşlar ve işverenler gibi paydaşlarla iletişimi güçlü yöndür.</w:t>
      </w:r>
    </w:p>
    <w:p w14:paraId="787AADB4"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b/>
          <w:bCs/>
          <w:color w:val="000000" w:themeColor="text1"/>
          <w:sz w:val="24"/>
          <w:szCs w:val="24"/>
        </w:rPr>
        <w:t>3.</w:t>
      </w:r>
      <w:r w:rsidRPr="00FD4E34">
        <w:rPr>
          <w:rFonts w:ascii="Times New Roman" w:eastAsia="Times New Roman" w:hAnsi="Times New Roman" w:cs="Times New Roman"/>
          <w:color w:val="000000" w:themeColor="text1"/>
          <w:sz w:val="24"/>
          <w:szCs w:val="24"/>
        </w:rPr>
        <w:t xml:space="preserve"> Bölümde akreditasyon ve mesleki uygulamalara ilişkin kurullar kurulmuş olması ve bunların faaliyetleri, açık kapı politikası, kararlara katılım ve sosyal iletişim olanakları, arşivleme faaliyetleri güçlü yöndür.</w:t>
      </w:r>
    </w:p>
    <w:p w14:paraId="1566CD0D" w14:textId="77777777" w:rsidR="0015732D" w:rsidRPr="00FD4E34" w:rsidRDefault="00000000">
      <w:pPr>
        <w:rPr>
          <w:rFonts w:ascii="Times New Roman" w:eastAsia="Times New Roman" w:hAnsi="Times New Roman" w:cs="Times New Roman"/>
          <w:b/>
          <w:bCs/>
          <w:i/>
          <w:iCs/>
          <w:color w:val="000000" w:themeColor="text1"/>
          <w:sz w:val="24"/>
          <w:szCs w:val="24"/>
        </w:rPr>
      </w:pPr>
      <w:r w:rsidRPr="00FD4E34">
        <w:rPr>
          <w:rFonts w:ascii="Times New Roman" w:eastAsia="Times New Roman" w:hAnsi="Times New Roman" w:cs="Times New Roman"/>
          <w:b/>
          <w:bCs/>
          <w:i/>
          <w:iCs/>
          <w:color w:val="000000" w:themeColor="text1"/>
          <w:sz w:val="24"/>
          <w:szCs w:val="24"/>
        </w:rPr>
        <w:t>Programın Zayıf Yönleri</w:t>
      </w:r>
    </w:p>
    <w:p w14:paraId="23D52C8A"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b/>
          <w:bCs/>
          <w:color w:val="000000" w:themeColor="text1"/>
          <w:sz w:val="24"/>
          <w:szCs w:val="24"/>
        </w:rPr>
        <w:t>1.</w:t>
      </w:r>
      <w:r w:rsidRPr="00FD4E34">
        <w:rPr>
          <w:rFonts w:ascii="Times New Roman" w:eastAsia="Times New Roman" w:hAnsi="Times New Roman" w:cs="Times New Roman"/>
          <w:color w:val="000000" w:themeColor="text1"/>
          <w:sz w:val="24"/>
          <w:szCs w:val="24"/>
        </w:rPr>
        <w:t xml:space="preserve"> Üniversite MEOBS sistemindeki ders bilgi paketlerine Program web sayfasından da  ulaşılabilirlik sağlanması, ders içeriklerinde de ders değerlendirme yöntemlerine de yer verilerek iyileştirilmeler yapılması ve kalıcılığının sağlanması gelişmeye açık yöndür.</w:t>
      </w:r>
    </w:p>
    <w:p w14:paraId="441A622E"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b/>
          <w:bCs/>
          <w:color w:val="000000" w:themeColor="text1"/>
          <w:sz w:val="24"/>
          <w:szCs w:val="24"/>
        </w:rPr>
        <w:t>2.</w:t>
      </w:r>
      <w:r w:rsidRPr="00FD4E34">
        <w:rPr>
          <w:rFonts w:ascii="Times New Roman" w:eastAsia="Times New Roman" w:hAnsi="Times New Roman" w:cs="Times New Roman"/>
          <w:color w:val="000000" w:themeColor="text1"/>
          <w:sz w:val="24"/>
          <w:szCs w:val="24"/>
        </w:rPr>
        <w:t xml:space="preserve"> Anabilim dallarında kadro gelişimine yönelik olarak norm kadro esaslarının gözetilmesi ve akademik öğretim elamanı sayısının artırılması</w:t>
      </w:r>
    </w:p>
    <w:p w14:paraId="43355374" w14:textId="77777777" w:rsidR="0015732D" w:rsidRPr="00FD4E34" w:rsidRDefault="00000000">
      <w:pPr>
        <w:rPr>
          <w:rFonts w:ascii="Times New Roman" w:eastAsia="Times New Roman" w:hAnsi="Times New Roman" w:cs="Times New Roman"/>
          <w:color w:val="000000" w:themeColor="text1"/>
          <w:sz w:val="24"/>
          <w:szCs w:val="24"/>
        </w:rPr>
      </w:pPr>
      <w:r w:rsidRPr="00FD4E34">
        <w:rPr>
          <w:rFonts w:ascii="Times New Roman" w:eastAsia="Times New Roman" w:hAnsi="Times New Roman" w:cs="Times New Roman"/>
          <w:b/>
          <w:bCs/>
          <w:color w:val="000000" w:themeColor="text1"/>
          <w:sz w:val="24"/>
          <w:szCs w:val="24"/>
        </w:rPr>
        <w:t>3.</w:t>
      </w:r>
      <w:r w:rsidRPr="00FD4E34">
        <w:rPr>
          <w:rFonts w:ascii="Times New Roman" w:eastAsia="Times New Roman" w:hAnsi="Times New Roman" w:cs="Times New Roman"/>
          <w:color w:val="000000" w:themeColor="text1"/>
          <w:sz w:val="24"/>
          <w:szCs w:val="24"/>
        </w:rPr>
        <w:t xml:space="preserve"> Marmara Üniversitesi’nin “Araştırma Üniversitesi” olmaya hak kazanması nedeni ile de özellikle AR-GE ve toplumsal katkı başlıklarında bölümün maddi kaynakları ve kurum desteğini kullanarak, araştırma kapasitesinin geliştirilmesi gelişmeye açık yöndür.</w:t>
      </w:r>
    </w:p>
    <w:p w14:paraId="6FCF73B0" w14:textId="77777777" w:rsidR="0015732D" w:rsidRPr="00FD4E34" w:rsidRDefault="0015732D">
      <w:pPr>
        <w:rPr>
          <w:rFonts w:ascii="Times New Roman" w:eastAsia="Times New Roman" w:hAnsi="Times New Roman" w:cs="Times New Roman"/>
          <w:color w:val="000000" w:themeColor="text1"/>
        </w:rPr>
      </w:pPr>
    </w:p>
    <w:p w14:paraId="04960C05" w14:textId="77777777" w:rsidR="0015732D" w:rsidRPr="00FD4E34" w:rsidRDefault="0015732D">
      <w:pPr>
        <w:rPr>
          <w:rFonts w:ascii="Times New Roman" w:eastAsia="Times New Roman" w:hAnsi="Times New Roman" w:cs="Times New Roman"/>
          <w:color w:val="000000" w:themeColor="text1"/>
        </w:rPr>
      </w:pPr>
    </w:p>
    <w:p w14:paraId="0B57D0A5" w14:textId="77777777" w:rsidR="0015732D" w:rsidRPr="00FD4E34" w:rsidRDefault="0015732D">
      <w:pPr>
        <w:rPr>
          <w:rFonts w:ascii="Times New Roman" w:eastAsia="Times New Roman" w:hAnsi="Times New Roman" w:cs="Times New Roman"/>
          <w:color w:val="000000" w:themeColor="text1"/>
        </w:rPr>
      </w:pPr>
    </w:p>
    <w:p w14:paraId="42EBFF97" w14:textId="77777777" w:rsidR="0015732D" w:rsidRPr="00FD4E34" w:rsidRDefault="0015732D">
      <w:pPr>
        <w:rPr>
          <w:rFonts w:ascii="Times New Roman" w:eastAsia="Times New Roman" w:hAnsi="Times New Roman" w:cs="Times New Roman"/>
          <w:color w:val="000000" w:themeColor="text1"/>
        </w:rPr>
      </w:pPr>
    </w:p>
    <w:p w14:paraId="72B91FCA" w14:textId="77777777" w:rsidR="0015732D" w:rsidRPr="00FD4E34" w:rsidRDefault="0015732D">
      <w:pPr>
        <w:rPr>
          <w:rFonts w:ascii="Times New Roman" w:eastAsia="Times New Roman" w:hAnsi="Times New Roman" w:cs="Times New Roman"/>
          <w:color w:val="000000" w:themeColor="text1"/>
        </w:rPr>
      </w:pPr>
    </w:p>
    <w:p w14:paraId="430583B7" w14:textId="77777777" w:rsidR="0015732D" w:rsidRPr="00FD4E34" w:rsidRDefault="0015732D">
      <w:pPr>
        <w:rPr>
          <w:rFonts w:ascii="Times New Roman" w:eastAsia="Times New Roman" w:hAnsi="Times New Roman" w:cs="Times New Roman"/>
          <w:color w:val="000000" w:themeColor="text1"/>
        </w:rPr>
      </w:pPr>
    </w:p>
    <w:p w14:paraId="459ADC92" w14:textId="77777777" w:rsidR="0015732D" w:rsidRPr="00FD4E34" w:rsidRDefault="0015732D">
      <w:pPr>
        <w:rPr>
          <w:rFonts w:ascii="Times New Roman" w:eastAsia="Times New Roman" w:hAnsi="Times New Roman" w:cs="Times New Roman"/>
          <w:color w:val="000000" w:themeColor="text1"/>
        </w:rPr>
      </w:pPr>
    </w:p>
    <w:p w14:paraId="610CA5C1" w14:textId="77777777" w:rsidR="0015732D" w:rsidRPr="00FD4E34" w:rsidRDefault="0015732D">
      <w:pPr>
        <w:rPr>
          <w:rFonts w:ascii="Times New Roman" w:eastAsia="Times New Roman" w:hAnsi="Times New Roman" w:cs="Times New Roman"/>
          <w:color w:val="000000" w:themeColor="text1"/>
        </w:rPr>
      </w:pPr>
    </w:p>
    <w:p w14:paraId="3D3FB95A" w14:textId="77777777" w:rsidR="0015732D" w:rsidRPr="00FD4E34" w:rsidRDefault="0015732D">
      <w:pPr>
        <w:rPr>
          <w:rFonts w:ascii="Times New Roman" w:eastAsia="Times New Roman" w:hAnsi="Times New Roman" w:cs="Times New Roman"/>
          <w:color w:val="000000" w:themeColor="text1"/>
        </w:rPr>
      </w:pPr>
    </w:p>
    <w:p w14:paraId="50B67C2C" w14:textId="77777777" w:rsidR="0015732D" w:rsidRPr="00FD4E34" w:rsidRDefault="0015732D">
      <w:pPr>
        <w:rPr>
          <w:rFonts w:ascii="Times New Roman" w:eastAsia="Times New Roman" w:hAnsi="Times New Roman" w:cs="Times New Roman"/>
          <w:color w:val="000000" w:themeColor="text1"/>
        </w:rPr>
      </w:pPr>
    </w:p>
    <w:p w14:paraId="03C692F5" w14:textId="77777777" w:rsidR="0015732D" w:rsidRPr="00FD4E34" w:rsidRDefault="0015732D">
      <w:pPr>
        <w:rPr>
          <w:rFonts w:ascii="Times New Roman" w:eastAsia="Times New Roman" w:hAnsi="Times New Roman" w:cs="Times New Roman"/>
          <w:color w:val="000000" w:themeColor="text1"/>
        </w:rPr>
      </w:pPr>
    </w:p>
    <w:p w14:paraId="740074DA" w14:textId="77777777" w:rsidR="0015732D" w:rsidRPr="00FD4E34" w:rsidRDefault="0015732D">
      <w:pPr>
        <w:rPr>
          <w:rFonts w:ascii="Times New Roman" w:eastAsia="Times New Roman" w:hAnsi="Times New Roman" w:cs="Times New Roman"/>
          <w:color w:val="000000" w:themeColor="text1"/>
        </w:rPr>
      </w:pPr>
    </w:p>
    <w:p w14:paraId="508FC3B5" w14:textId="77777777" w:rsidR="0015732D" w:rsidRPr="00FD4E34" w:rsidRDefault="0015732D">
      <w:pPr>
        <w:rPr>
          <w:rFonts w:ascii="Times New Roman" w:eastAsia="Times New Roman" w:hAnsi="Times New Roman" w:cs="Times New Roman"/>
          <w:color w:val="000000" w:themeColor="text1"/>
        </w:rPr>
      </w:pPr>
    </w:p>
    <w:p w14:paraId="3653E1FA" w14:textId="77777777" w:rsidR="0015732D" w:rsidRPr="00FD4E34" w:rsidRDefault="0015732D">
      <w:pPr>
        <w:rPr>
          <w:rFonts w:ascii="Times New Roman" w:eastAsia="Times New Roman" w:hAnsi="Times New Roman" w:cs="Times New Roman"/>
          <w:color w:val="000000" w:themeColor="text1"/>
        </w:rPr>
      </w:pPr>
    </w:p>
    <w:p w14:paraId="4B110AE3" w14:textId="77777777" w:rsidR="0015732D" w:rsidRPr="00FD4E34" w:rsidRDefault="0015732D">
      <w:pPr>
        <w:rPr>
          <w:rFonts w:ascii="Times New Roman" w:eastAsia="Times New Roman" w:hAnsi="Times New Roman" w:cs="Times New Roman"/>
          <w:color w:val="000000" w:themeColor="text1"/>
        </w:rPr>
      </w:pPr>
    </w:p>
    <w:p w14:paraId="67DB82D9" w14:textId="77777777" w:rsidR="0015732D" w:rsidRPr="00FD4E34" w:rsidRDefault="0015732D">
      <w:pPr>
        <w:rPr>
          <w:rFonts w:ascii="Times New Roman" w:eastAsia="Times New Roman" w:hAnsi="Times New Roman" w:cs="Times New Roman"/>
          <w:color w:val="000000" w:themeColor="text1"/>
        </w:rPr>
      </w:pPr>
    </w:p>
    <w:p w14:paraId="6B37BD9C" w14:textId="77777777" w:rsidR="0015732D" w:rsidRPr="00FD4E34" w:rsidRDefault="0015732D">
      <w:pPr>
        <w:rPr>
          <w:rFonts w:ascii="Times New Roman" w:eastAsia="Times New Roman" w:hAnsi="Times New Roman" w:cs="Times New Roman"/>
          <w:color w:val="000000" w:themeColor="text1"/>
        </w:rPr>
      </w:pPr>
    </w:p>
    <w:p w14:paraId="5471F066" w14:textId="77777777" w:rsidR="0015732D" w:rsidRPr="00FD4E34" w:rsidRDefault="0015732D">
      <w:pPr>
        <w:rPr>
          <w:rFonts w:ascii="Times New Roman" w:eastAsia="Times New Roman" w:hAnsi="Times New Roman" w:cs="Times New Roman"/>
          <w:color w:val="000000" w:themeColor="text1"/>
        </w:rPr>
      </w:pPr>
    </w:p>
    <w:p w14:paraId="32205418" w14:textId="77777777" w:rsidR="0015732D" w:rsidRPr="00FD4E34" w:rsidRDefault="0015732D">
      <w:pPr>
        <w:rPr>
          <w:rFonts w:ascii="Times New Roman" w:eastAsia="Times New Roman" w:hAnsi="Times New Roman" w:cs="Times New Roman"/>
          <w:color w:val="000000" w:themeColor="text1"/>
        </w:rPr>
      </w:pPr>
    </w:p>
    <w:p w14:paraId="1D46EACC" w14:textId="77777777" w:rsidR="0015732D" w:rsidRPr="00FD4E34" w:rsidRDefault="0015732D">
      <w:pPr>
        <w:rPr>
          <w:rFonts w:ascii="Times New Roman" w:eastAsia="Times New Roman" w:hAnsi="Times New Roman" w:cs="Times New Roman"/>
          <w:color w:val="000000" w:themeColor="text1"/>
        </w:rPr>
      </w:pPr>
    </w:p>
    <w:p w14:paraId="44AA51ED" w14:textId="77777777" w:rsidR="0015732D" w:rsidRPr="00FD4E34" w:rsidRDefault="0015732D">
      <w:pPr>
        <w:rPr>
          <w:rFonts w:ascii="Times New Roman" w:eastAsia="Times New Roman" w:hAnsi="Times New Roman" w:cs="Times New Roman"/>
          <w:color w:val="000000" w:themeColor="text1"/>
        </w:rPr>
      </w:pPr>
    </w:p>
    <w:p w14:paraId="5515C551" w14:textId="77777777" w:rsidR="0015732D" w:rsidRPr="00FD4E34" w:rsidRDefault="0015732D">
      <w:pPr>
        <w:rPr>
          <w:rFonts w:ascii="Times New Roman" w:eastAsia="Times New Roman" w:hAnsi="Times New Roman" w:cs="Times New Roman"/>
          <w:color w:val="000000" w:themeColor="text1"/>
        </w:rPr>
      </w:pPr>
    </w:p>
    <w:p w14:paraId="3F3F948F" w14:textId="77777777" w:rsidR="0015732D" w:rsidRPr="00FD4E34" w:rsidRDefault="0015732D">
      <w:pPr>
        <w:rPr>
          <w:rFonts w:ascii="Times New Roman" w:eastAsia="Times New Roman" w:hAnsi="Times New Roman" w:cs="Times New Roman"/>
          <w:color w:val="000000" w:themeColor="text1"/>
        </w:rPr>
      </w:pPr>
    </w:p>
    <w:p w14:paraId="05330D84" w14:textId="77777777" w:rsidR="0015732D" w:rsidRPr="00FD4E34" w:rsidRDefault="0015732D">
      <w:pPr>
        <w:rPr>
          <w:rFonts w:ascii="Times New Roman" w:eastAsia="Times New Roman" w:hAnsi="Times New Roman" w:cs="Times New Roman"/>
          <w:color w:val="000000" w:themeColor="text1"/>
        </w:rPr>
      </w:pPr>
    </w:p>
    <w:p w14:paraId="129A3315" w14:textId="77777777" w:rsidR="0015732D" w:rsidRPr="00FD4E34" w:rsidRDefault="0015732D">
      <w:pPr>
        <w:rPr>
          <w:rFonts w:ascii="Times New Roman" w:eastAsia="Times New Roman" w:hAnsi="Times New Roman" w:cs="Times New Roman"/>
          <w:color w:val="000000" w:themeColor="text1"/>
        </w:rPr>
      </w:pPr>
    </w:p>
    <w:p w14:paraId="40A673F6" w14:textId="77777777" w:rsidR="0015732D" w:rsidRPr="00FD4E34" w:rsidRDefault="0015732D">
      <w:pPr>
        <w:rPr>
          <w:rFonts w:ascii="Times New Roman" w:eastAsia="Times New Roman" w:hAnsi="Times New Roman" w:cs="Times New Roman"/>
          <w:color w:val="000000" w:themeColor="text1"/>
        </w:rPr>
      </w:pPr>
    </w:p>
    <w:p w14:paraId="4CBB7B35" w14:textId="77777777" w:rsidR="0015732D" w:rsidRPr="00FD4E34" w:rsidRDefault="0015732D">
      <w:pPr>
        <w:rPr>
          <w:rFonts w:ascii="Times New Roman" w:eastAsia="Times New Roman" w:hAnsi="Times New Roman" w:cs="Times New Roman"/>
          <w:color w:val="000000" w:themeColor="text1"/>
        </w:rPr>
      </w:pPr>
    </w:p>
    <w:p w14:paraId="4F728E19" w14:textId="77777777" w:rsidR="0015732D" w:rsidRPr="00FD4E34" w:rsidRDefault="0015732D">
      <w:pPr>
        <w:rPr>
          <w:rFonts w:ascii="Times New Roman" w:eastAsia="Times New Roman" w:hAnsi="Times New Roman" w:cs="Times New Roman"/>
          <w:color w:val="000000" w:themeColor="text1"/>
        </w:rPr>
      </w:pPr>
    </w:p>
    <w:p w14:paraId="78C239DC" w14:textId="77777777" w:rsidR="0015732D" w:rsidRPr="00FD4E34" w:rsidRDefault="0015732D">
      <w:pPr>
        <w:rPr>
          <w:rFonts w:ascii="Times New Roman" w:eastAsia="Times New Roman" w:hAnsi="Times New Roman" w:cs="Times New Roman"/>
          <w:color w:val="000000" w:themeColor="text1"/>
        </w:rPr>
      </w:pPr>
    </w:p>
    <w:p w14:paraId="4E329286" w14:textId="77777777" w:rsidR="0015732D" w:rsidRPr="00FD4E34" w:rsidRDefault="0015732D">
      <w:pPr>
        <w:rPr>
          <w:rFonts w:ascii="Times New Roman" w:eastAsia="Times New Roman" w:hAnsi="Times New Roman" w:cs="Times New Roman"/>
          <w:color w:val="000000" w:themeColor="text1"/>
        </w:rPr>
      </w:pPr>
    </w:p>
    <w:sectPr w:rsidR="0015732D" w:rsidRPr="00FD4E34">
      <w:footerReference w:type="default" r:id="rId15"/>
      <w:headerReference w:type="first" r:id="rId16"/>
      <w:footerReference w:type="first" r:id="rId17"/>
      <w:pgSz w:w="11907" w:h="16840"/>
      <w:pgMar w:top="1418" w:right="1418" w:bottom="1418" w:left="1418"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A60B85D" w14:textId="77777777" w:rsidR="00697A8D" w:rsidRDefault="00697A8D">
      <w:pPr>
        <w:spacing w:after="0"/>
      </w:pPr>
      <w:r>
        <w:separator/>
      </w:r>
    </w:p>
  </w:endnote>
  <w:endnote w:type="continuationSeparator" w:id="0">
    <w:p w14:paraId="750AF6F2" w14:textId="77777777" w:rsidR="00697A8D" w:rsidRDefault="00697A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panose1 w:val="020B0604020202020204"/>
    <w:charset w:val="00"/>
    <w:family w:val="auto"/>
    <w:pitch w:val="default"/>
  </w:font>
  <w:font w:name="Courier New">
    <w:panose1 w:val="02070309020205020404"/>
    <w:charset w:val="A2"/>
    <w:family w:val="modern"/>
    <w:pitch w:val="fixed"/>
    <w:sig w:usb0="E0002AFF" w:usb1="C0007843" w:usb2="00000009" w:usb3="00000000" w:csb0="000001FF" w:csb1="00000000"/>
    <w:embedRegular r:id="rId2" w:fontKey="{06A5010B-ABB5-5948-8B51-01CBB5A94AEC}"/>
  </w:font>
  <w:font w:name="Calibri">
    <w:panose1 w:val="020F0502020204030204"/>
    <w:charset w:val="A2"/>
    <w:family w:val="swiss"/>
    <w:pitch w:val="variable"/>
    <w:sig w:usb0="E0002AFF" w:usb1="C000ACFF" w:usb2="00000009" w:usb3="00000000" w:csb0="000001FF" w:csb1="00000000"/>
    <w:embedRegular r:id="rId3" w:fontKey="{D1816BDF-551F-4B44-9EAD-3C76C66DDFDE}"/>
    <w:embedBold r:id="rId4" w:fontKey="{B29D7636-BC06-D846-A716-A984330C1326}"/>
    <w:embedBoldItalic r:id="rId5" w:fontKey="{DEA080B1-3EBB-7442-AF1F-4A2691087E70}"/>
  </w:font>
  <w:font w:name="Calibri Light">
    <w:panose1 w:val="020F0302020204030204"/>
    <w:charset w:val="A2"/>
    <w:family w:val="swiss"/>
    <w:pitch w:val="variable"/>
    <w:sig w:usb0="E0002AFF" w:usb1="C000247B" w:usb2="00000009" w:usb3="00000000" w:csb0="000001FF" w:csb1="00000000"/>
    <w:embedRegular r:id="rId6" w:fontKey="{3960DD00-2E30-2A4C-98B7-EB7C7A4E8F90}"/>
    <w:embedBold r:id="rId7" w:fontKey="{20BC405E-4682-D043-BE49-EC6C11C45429}"/>
    <w:embedItalic r:id="rId8" w:fontKey="{6C5912A0-5D5B-2B4D-8179-AC0AD140FEE5}"/>
  </w:font>
  <w:font w:name="Times New Roman">
    <w:panose1 w:val="02020603050405020304"/>
    <w:charset w:val="A2"/>
    <w:family w:val="roman"/>
    <w:pitch w:val="variable"/>
    <w:sig w:usb0="E0002EFF" w:usb1="C000785B" w:usb2="00000009" w:usb3="00000000" w:csb0="000001FF" w:csb1="00000000"/>
    <w:embedRegular r:id="rId9" w:fontKey="{649AD1BD-1169-A84F-AE81-08428B6D5FBE}"/>
    <w:embedBold r:id="rId10" w:fontKey="{C1D48959-F77C-7C4C-A9B0-AFE97E9A335C}"/>
    <w:embedItalic r:id="rId11" w:fontKey="{3BC24C51-D996-EF43-97F4-DB483CCFAF0C}"/>
    <w:embedBoldItalic r:id="rId12" w:fontKey="{89813A10-0F6F-C24D-A5EE-0C98323AD2E3}"/>
  </w:font>
  <w:font w:name="Tahoma">
    <w:panose1 w:val="020B0604030504040204"/>
    <w:charset w:val="00"/>
    <w:family w:val="roman"/>
    <w:notTrueType/>
    <w:pitch w:val="default"/>
    <w:embedRegular r:id="rId13" w:fontKey="{EEE0A0D1-12DC-F74A-AD22-59FA856A1424}"/>
  </w:font>
  <w:font w:name="Georgia">
    <w:panose1 w:val="02040502050405020303"/>
    <w:charset w:val="00"/>
    <w:family w:val="roman"/>
    <w:pitch w:val="variable"/>
    <w:sig w:usb0="00000287" w:usb1="00000000" w:usb2="00000000" w:usb3="00000000" w:csb0="0000009F" w:csb1="00000000"/>
    <w:embedItalic r:id="rId14" w:fontKey="{6DC2161B-5660-4F47-8DA3-11E0CE58AD43}"/>
  </w:font>
  <w:font w:name="Lato">
    <w:panose1 w:val="020F0502020204030203"/>
    <w:charset w:val="00"/>
    <w:family w:val="swiss"/>
    <w:pitch w:val="variable"/>
    <w:sig w:usb0="E10002FF" w:usb1="5000ECFF" w:usb2="00000021" w:usb3="00000000" w:csb0="0000019F" w:csb1="00000000"/>
    <w:embedBold r:id="rId15" w:fontKey="{E5205101-E8D5-D34D-A80C-8D4B3D2076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3765952" w14:textId="77777777" w:rsidR="0015732D" w:rsidRDefault="0015732D">
    <w:pPr>
      <w:pBdr>
        <w:top w:val="nil"/>
        <w:left w:val="nil"/>
        <w:bottom w:val="nil"/>
        <w:right w:val="nil"/>
        <w:between w:val="nil"/>
      </w:pBdr>
      <w:tabs>
        <w:tab w:val="center" w:pos="4703"/>
        <w:tab w:val="right" w:pos="9406"/>
      </w:tabs>
      <w:spacing w:after="0"/>
      <w:rPr>
        <w:color w:val="000000"/>
      </w:rPr>
    </w:pPr>
  </w:p>
  <w:p w14:paraId="2E4D83DE" w14:textId="77777777" w:rsidR="0015732D" w:rsidRDefault="0015732D">
    <w:pPr>
      <w:pBdr>
        <w:top w:val="nil"/>
        <w:left w:val="nil"/>
        <w:bottom w:val="nil"/>
        <w:right w:val="nil"/>
        <w:between w:val="nil"/>
      </w:pBdr>
      <w:tabs>
        <w:tab w:val="center" w:pos="4703"/>
        <w:tab w:val="right" w:pos="940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5182BE3" w14:textId="77777777" w:rsidR="0015732D" w:rsidRDefault="0015732D">
    <w:pPr>
      <w:widowControl w:val="0"/>
      <w:pBdr>
        <w:top w:val="nil"/>
        <w:left w:val="nil"/>
        <w:bottom w:val="nil"/>
        <w:right w:val="nil"/>
        <w:between w:val="nil"/>
      </w:pBdr>
      <w:spacing w:after="0" w:line="276" w:lineRule="auto"/>
      <w:jc w:val="left"/>
      <w:rPr>
        <w:color w:val="000000"/>
      </w:rPr>
    </w:pPr>
  </w:p>
  <w:tbl>
    <w:tblPr>
      <w:tblStyle w:val="afe"/>
      <w:tblW w:w="2970" w:type="dxa"/>
      <w:tblInd w:w="6799" w:type="dxa"/>
      <w:tblLayout w:type="fixed"/>
      <w:tblLook w:val="0400" w:firstRow="0" w:lastRow="0" w:firstColumn="0" w:lastColumn="0" w:noHBand="0" w:noVBand="1"/>
    </w:tblPr>
    <w:tblGrid>
      <w:gridCol w:w="1294"/>
      <w:gridCol w:w="1676"/>
    </w:tblGrid>
    <w:tr w:rsidR="0015732D" w14:paraId="584A7BE9" w14:textId="77777777">
      <w:trPr>
        <w:trHeight w:val="416"/>
      </w:trPr>
      <w:tc>
        <w:tcPr>
          <w:tcW w:w="1294" w:type="dxa"/>
          <w:tcBorders>
            <w:top w:val="single" w:sz="4" w:space="0" w:color="000000"/>
          </w:tcBorders>
          <w:vAlign w:val="center"/>
        </w:tcPr>
        <w:p w14:paraId="2B585D3C" w14:textId="77777777" w:rsidR="0015732D" w:rsidRDefault="00000000">
          <w:pPr>
            <w:tabs>
              <w:tab w:val="center" w:pos="4680"/>
              <w:tab w:val="right" w:pos="9360"/>
            </w:tabs>
            <w:spacing w:after="0"/>
            <w:ind w:right="-140"/>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DOKÜMAN NO:</w:t>
          </w:r>
        </w:p>
      </w:tc>
      <w:tc>
        <w:tcPr>
          <w:tcW w:w="1676" w:type="dxa"/>
          <w:tcBorders>
            <w:top w:val="single" w:sz="4" w:space="0" w:color="000000"/>
          </w:tcBorders>
          <w:vAlign w:val="center"/>
        </w:tcPr>
        <w:p w14:paraId="77FDA25B" w14:textId="77777777" w:rsidR="0015732D" w:rsidRDefault="00000000">
          <w:pPr>
            <w:tabs>
              <w:tab w:val="center" w:pos="4680"/>
              <w:tab w:val="right" w:pos="9360"/>
            </w:tabs>
            <w:spacing w:after="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KK.FR.001.R003</w:t>
          </w:r>
        </w:p>
      </w:tc>
    </w:tr>
    <w:tr w:rsidR="0015732D" w14:paraId="569FCC26" w14:textId="77777777">
      <w:trPr>
        <w:trHeight w:val="256"/>
      </w:trPr>
      <w:tc>
        <w:tcPr>
          <w:tcW w:w="1294" w:type="dxa"/>
          <w:vAlign w:val="center"/>
        </w:tcPr>
        <w:p w14:paraId="3C80876A" w14:textId="77777777" w:rsidR="0015732D" w:rsidRDefault="00000000">
          <w:pPr>
            <w:tabs>
              <w:tab w:val="center" w:pos="4680"/>
              <w:tab w:val="right" w:pos="9360"/>
            </w:tabs>
            <w:spacing w:after="0"/>
            <w:ind w:right="-140"/>
            <w:jc w:val="left"/>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SAYFA NO:</w:t>
          </w:r>
        </w:p>
      </w:tc>
      <w:tc>
        <w:tcPr>
          <w:tcW w:w="1676" w:type="dxa"/>
          <w:vAlign w:val="center"/>
        </w:tcPr>
        <w:p w14:paraId="29D7CB52" w14:textId="3A3A0472" w:rsidR="0015732D" w:rsidRDefault="00000000">
          <w:pPr>
            <w:tabs>
              <w:tab w:val="center" w:pos="4680"/>
              <w:tab w:val="right" w:pos="9360"/>
            </w:tabs>
            <w:spacing w:after="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PAGE</w:instrText>
          </w:r>
          <w:r>
            <w:rPr>
              <w:rFonts w:ascii="Times New Roman" w:eastAsia="Times New Roman" w:hAnsi="Times New Roman" w:cs="Times New Roman"/>
              <w:sz w:val="16"/>
              <w:szCs w:val="16"/>
            </w:rPr>
            <w:fldChar w:fldCharType="separate"/>
          </w:r>
          <w:r w:rsidR="00FD4E34">
            <w:rPr>
              <w:rFonts w:ascii="Times New Roman" w:eastAsia="Times New Roman" w:hAnsi="Times New Roman" w:cs="Times New Roman"/>
              <w:noProof/>
              <w:sz w:val="16"/>
              <w:szCs w:val="16"/>
            </w:rPr>
            <w:t>2</w:t>
          </w:r>
          <w:r>
            <w:rPr>
              <w:rFonts w:ascii="Times New Roman" w:eastAsia="Times New Roman" w:hAnsi="Times New Roman" w:cs="Times New Roman"/>
              <w:sz w:val="16"/>
              <w:szCs w:val="16"/>
            </w:rPr>
            <w:fldChar w:fldCharType="end"/>
          </w:r>
          <w:r>
            <w:rPr>
              <w:rFonts w:ascii="Times New Roman" w:eastAsia="Times New Roman" w:hAnsi="Times New Roman" w:cs="Times New Roman"/>
              <w:sz w:val="16"/>
              <w:szCs w:val="16"/>
            </w:rPr>
            <w:t xml:space="preserve"> / </w:t>
          </w: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NUMPAGES</w:instrText>
          </w:r>
          <w:r>
            <w:rPr>
              <w:rFonts w:ascii="Times New Roman" w:eastAsia="Times New Roman" w:hAnsi="Times New Roman" w:cs="Times New Roman"/>
              <w:sz w:val="16"/>
              <w:szCs w:val="16"/>
            </w:rPr>
            <w:fldChar w:fldCharType="separate"/>
          </w:r>
          <w:r w:rsidR="00FD4E34">
            <w:rPr>
              <w:rFonts w:ascii="Times New Roman" w:eastAsia="Times New Roman" w:hAnsi="Times New Roman" w:cs="Times New Roman"/>
              <w:noProof/>
              <w:sz w:val="16"/>
              <w:szCs w:val="16"/>
            </w:rPr>
            <w:t>3</w:t>
          </w:r>
          <w:r>
            <w:rPr>
              <w:rFonts w:ascii="Times New Roman" w:eastAsia="Times New Roman" w:hAnsi="Times New Roman" w:cs="Times New Roman"/>
              <w:sz w:val="16"/>
              <w:szCs w:val="16"/>
            </w:rPr>
            <w:fldChar w:fldCharType="end"/>
          </w:r>
        </w:p>
      </w:tc>
    </w:tr>
  </w:tbl>
  <w:p w14:paraId="4B67B2F5" w14:textId="77777777" w:rsidR="0015732D" w:rsidRDefault="00000000">
    <w:pPr>
      <w:pBdr>
        <w:top w:val="nil"/>
        <w:left w:val="nil"/>
        <w:bottom w:val="nil"/>
        <w:right w:val="nil"/>
        <w:between w:val="nil"/>
      </w:pBdr>
      <w:tabs>
        <w:tab w:val="center" w:pos="4703"/>
        <w:tab w:val="right" w:pos="9406"/>
        <w:tab w:val="left" w:pos="8218"/>
      </w:tabs>
      <w:spacing w:after="0"/>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E6CBA1" w14:textId="77777777" w:rsidR="0015732D" w:rsidRDefault="00000000">
    <w:pPr>
      <w:pBdr>
        <w:top w:val="nil"/>
        <w:left w:val="nil"/>
        <w:bottom w:val="nil"/>
        <w:right w:val="nil"/>
        <w:between w:val="nil"/>
      </w:pBdr>
      <w:tabs>
        <w:tab w:val="center" w:pos="4703"/>
        <w:tab w:val="right" w:pos="9406"/>
      </w:tabs>
      <w:spacing w:after="0"/>
      <w:rPr>
        <w:color w:val="000000"/>
      </w:rPr>
    </w:pPr>
    <w:r>
      <w:rPr>
        <w:noProof/>
      </w:rPr>
      <w:drawing>
        <wp:anchor distT="0" distB="0" distL="114300" distR="114300" simplePos="0" relativeHeight="251661312" behindDoc="0" locked="0" layoutInCell="1" hidden="0" allowOverlap="1" wp14:anchorId="262E5947" wp14:editId="5B23D09C">
          <wp:simplePos x="0" y="0"/>
          <wp:positionH relativeFrom="column">
            <wp:posOffset>5671514</wp:posOffset>
          </wp:positionH>
          <wp:positionV relativeFrom="paragraph">
            <wp:posOffset>-1206498</wp:posOffset>
          </wp:positionV>
          <wp:extent cx="975995" cy="1711325"/>
          <wp:effectExtent l="0" t="0" r="0" b="0"/>
          <wp:wrapSquare wrapText="bothSides" distT="0" distB="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975995" cy="1711325"/>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524044F" w14:textId="77777777" w:rsidR="0015732D" w:rsidRDefault="0015732D">
    <w:pPr>
      <w:widowControl w:val="0"/>
      <w:pBdr>
        <w:top w:val="nil"/>
        <w:left w:val="nil"/>
        <w:bottom w:val="nil"/>
        <w:right w:val="nil"/>
        <w:between w:val="nil"/>
      </w:pBdr>
      <w:spacing w:after="0" w:line="276" w:lineRule="auto"/>
      <w:jc w:val="left"/>
      <w:rPr>
        <w:color w:val="000000"/>
      </w:rPr>
    </w:pPr>
  </w:p>
  <w:tbl>
    <w:tblPr>
      <w:tblStyle w:val="aff0"/>
      <w:tblW w:w="850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8"/>
      <w:gridCol w:w="1917"/>
      <w:gridCol w:w="2550"/>
      <w:gridCol w:w="1419"/>
    </w:tblGrid>
    <w:tr w:rsidR="0015732D" w14:paraId="655808AA" w14:textId="77777777">
      <w:trPr>
        <w:trHeight w:val="416"/>
      </w:trPr>
      <w:tc>
        <w:tcPr>
          <w:tcW w:w="2619" w:type="dxa"/>
          <w:vMerge w:val="restart"/>
          <w:tcBorders>
            <w:right w:val="single" w:sz="4" w:space="0" w:color="000000"/>
          </w:tcBorders>
        </w:tcPr>
        <w:p w14:paraId="41C624D7" w14:textId="77777777" w:rsidR="0015732D" w:rsidRDefault="00000000">
          <w:pPr>
            <w:pBdr>
              <w:top w:val="nil"/>
              <w:left w:val="nil"/>
              <w:bottom w:val="nil"/>
              <w:right w:val="nil"/>
              <w:between w:val="nil"/>
            </w:pBdr>
            <w:tabs>
              <w:tab w:val="center" w:pos="4703"/>
              <w:tab w:val="right" w:pos="9406"/>
            </w:tabs>
            <w:spacing w:after="0" w:line="276" w:lineRule="auto"/>
            <w:ind w:right="-140" w:hanging="2"/>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Hazırlayan</w:t>
          </w:r>
        </w:p>
        <w:p w14:paraId="69801349" w14:textId="77777777" w:rsidR="0015732D" w:rsidRDefault="00000000">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 Koordinatörlüğü</w:t>
          </w:r>
        </w:p>
        <w:p w14:paraId="7170C6C9" w14:textId="77777777" w:rsidR="0015732D" w:rsidRDefault="0015732D">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color w:val="000000"/>
              <w:sz w:val="16"/>
              <w:szCs w:val="16"/>
            </w:rPr>
          </w:pPr>
        </w:p>
        <w:p w14:paraId="0E87031C" w14:textId="77777777" w:rsidR="0015732D" w:rsidRDefault="0015732D">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color w:val="000000"/>
              <w:sz w:val="16"/>
              <w:szCs w:val="16"/>
            </w:rPr>
          </w:pPr>
        </w:p>
        <w:p w14:paraId="6C8F06D6" w14:textId="77777777" w:rsidR="0015732D" w:rsidRDefault="0015732D">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b/>
              <w:bCs/>
              <w:color w:val="000000"/>
              <w:sz w:val="16"/>
              <w:szCs w:val="16"/>
            </w:rPr>
          </w:pPr>
        </w:p>
      </w:tc>
      <w:tc>
        <w:tcPr>
          <w:tcW w:w="1917" w:type="dxa"/>
          <w:vMerge w:val="restart"/>
          <w:tcBorders>
            <w:left w:val="single" w:sz="4" w:space="0" w:color="000000"/>
            <w:right w:val="single" w:sz="4" w:space="0" w:color="000000"/>
          </w:tcBorders>
        </w:tcPr>
        <w:p w14:paraId="46062C63" w14:textId="77777777" w:rsidR="0015732D" w:rsidRDefault="00000000">
          <w:pPr>
            <w:pBdr>
              <w:top w:val="nil"/>
              <w:left w:val="nil"/>
              <w:bottom w:val="nil"/>
              <w:right w:val="nil"/>
              <w:between w:val="nil"/>
            </w:pBdr>
            <w:tabs>
              <w:tab w:val="center" w:pos="4703"/>
              <w:tab w:val="right" w:pos="9406"/>
            </w:tabs>
            <w:spacing w:after="0" w:line="276" w:lineRule="auto"/>
            <w:ind w:right="-140" w:hanging="2"/>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Kontrol eden</w:t>
          </w:r>
        </w:p>
        <w:p w14:paraId="75E1BA56" w14:textId="77777777" w:rsidR="0015732D" w:rsidRDefault="00000000">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 Koordinatörlüğü</w:t>
          </w:r>
        </w:p>
        <w:p w14:paraId="6FB6766A" w14:textId="77777777" w:rsidR="0015732D" w:rsidRDefault="00000000">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Süreç Yönetim Sorumlusu </w:t>
          </w:r>
        </w:p>
        <w:p w14:paraId="45E9C668" w14:textId="77777777" w:rsidR="0015732D" w:rsidRDefault="0015732D">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color w:val="000000"/>
              <w:sz w:val="16"/>
              <w:szCs w:val="16"/>
            </w:rPr>
          </w:pPr>
        </w:p>
        <w:p w14:paraId="346D4E09" w14:textId="77777777" w:rsidR="0015732D" w:rsidRDefault="0015732D">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color w:val="000000"/>
              <w:sz w:val="16"/>
              <w:szCs w:val="16"/>
            </w:rPr>
          </w:pPr>
        </w:p>
        <w:p w14:paraId="60578955" w14:textId="77777777" w:rsidR="0015732D" w:rsidRDefault="0015732D">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color w:val="000000"/>
              <w:sz w:val="16"/>
              <w:szCs w:val="16"/>
            </w:rPr>
          </w:pPr>
        </w:p>
        <w:p w14:paraId="193C6875" w14:textId="77777777" w:rsidR="0015732D" w:rsidRDefault="0015732D">
          <w:pPr>
            <w:pBdr>
              <w:top w:val="nil"/>
              <w:left w:val="nil"/>
              <w:bottom w:val="nil"/>
              <w:right w:val="nil"/>
              <w:between w:val="nil"/>
            </w:pBdr>
            <w:tabs>
              <w:tab w:val="center" w:pos="4703"/>
              <w:tab w:val="right" w:pos="9406"/>
            </w:tabs>
            <w:spacing w:after="0" w:line="276" w:lineRule="auto"/>
            <w:ind w:right="-140" w:hanging="2"/>
            <w:rPr>
              <w:rFonts w:ascii="Times New Roman" w:eastAsia="Times New Roman" w:hAnsi="Times New Roman" w:cs="Times New Roman"/>
              <w:color w:val="000000"/>
              <w:sz w:val="16"/>
              <w:szCs w:val="16"/>
            </w:rPr>
          </w:pPr>
        </w:p>
      </w:tc>
      <w:tc>
        <w:tcPr>
          <w:tcW w:w="2550" w:type="dxa"/>
          <w:tcBorders>
            <w:top w:val="single" w:sz="4" w:space="0" w:color="000000"/>
            <w:left w:val="single" w:sz="4" w:space="0" w:color="000000"/>
            <w:bottom w:val="single" w:sz="4" w:space="0" w:color="000000"/>
            <w:right w:val="single" w:sz="4" w:space="0" w:color="000000"/>
          </w:tcBorders>
          <w:vAlign w:val="center"/>
        </w:tcPr>
        <w:p w14:paraId="3D801D88" w14:textId="77777777" w:rsidR="0015732D" w:rsidRDefault="00000000">
          <w:pPr>
            <w:pBdr>
              <w:top w:val="nil"/>
              <w:left w:val="nil"/>
              <w:bottom w:val="nil"/>
              <w:right w:val="nil"/>
              <w:between w:val="nil"/>
            </w:pBdr>
            <w:tabs>
              <w:tab w:val="center" w:pos="4703"/>
              <w:tab w:val="right" w:pos="9406"/>
            </w:tabs>
            <w:spacing w:after="0"/>
            <w:ind w:right="-140" w:hanging="2"/>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DOKÜMAN NO:</w:t>
          </w:r>
        </w:p>
      </w:tc>
      <w:tc>
        <w:tcPr>
          <w:tcW w:w="1419" w:type="dxa"/>
          <w:tcBorders>
            <w:top w:val="single" w:sz="4" w:space="0" w:color="000000"/>
            <w:left w:val="single" w:sz="4" w:space="0" w:color="000000"/>
            <w:bottom w:val="single" w:sz="4" w:space="0" w:color="000000"/>
            <w:right w:val="single" w:sz="4" w:space="0" w:color="000000"/>
          </w:tcBorders>
          <w:vAlign w:val="center"/>
        </w:tcPr>
        <w:p w14:paraId="76F9B9C1" w14:textId="77777777" w:rsidR="0015732D" w:rsidRDefault="00000000">
          <w:pPr>
            <w:pBdr>
              <w:top w:val="nil"/>
              <w:left w:val="nil"/>
              <w:bottom w:val="nil"/>
              <w:right w:val="nil"/>
              <w:between w:val="nil"/>
            </w:pBdr>
            <w:tabs>
              <w:tab w:val="center" w:pos="4703"/>
              <w:tab w:val="right" w:pos="9406"/>
            </w:tabs>
            <w:spacing w:after="0"/>
            <w:ind w:hanging="2"/>
            <w:jc w:val="righ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KK.FR.001.R003</w:t>
          </w:r>
        </w:p>
      </w:tc>
    </w:tr>
    <w:tr w:rsidR="0015732D" w14:paraId="130C4CC7" w14:textId="77777777">
      <w:trPr>
        <w:trHeight w:val="853"/>
      </w:trPr>
      <w:tc>
        <w:tcPr>
          <w:tcW w:w="2619" w:type="dxa"/>
          <w:vMerge/>
          <w:tcBorders>
            <w:right w:val="single" w:sz="4" w:space="0" w:color="000000"/>
          </w:tcBorders>
        </w:tcPr>
        <w:p w14:paraId="7D513CA4" w14:textId="77777777" w:rsidR="0015732D" w:rsidRDefault="0015732D">
          <w:pPr>
            <w:widowControl w:val="0"/>
            <w:pBdr>
              <w:top w:val="nil"/>
              <w:left w:val="nil"/>
              <w:bottom w:val="nil"/>
              <w:right w:val="nil"/>
              <w:between w:val="nil"/>
            </w:pBdr>
            <w:spacing w:after="0" w:line="276" w:lineRule="auto"/>
            <w:jc w:val="left"/>
            <w:rPr>
              <w:rFonts w:ascii="Times New Roman" w:eastAsia="Times New Roman" w:hAnsi="Times New Roman" w:cs="Times New Roman"/>
              <w:b/>
              <w:bCs/>
              <w:color w:val="000000"/>
              <w:sz w:val="16"/>
              <w:szCs w:val="16"/>
            </w:rPr>
          </w:pPr>
        </w:p>
      </w:tc>
      <w:tc>
        <w:tcPr>
          <w:tcW w:w="1917" w:type="dxa"/>
          <w:vMerge/>
          <w:tcBorders>
            <w:left w:val="single" w:sz="4" w:space="0" w:color="000000"/>
            <w:right w:val="single" w:sz="4" w:space="0" w:color="000000"/>
          </w:tcBorders>
        </w:tcPr>
        <w:p w14:paraId="30906C72" w14:textId="77777777" w:rsidR="0015732D" w:rsidRDefault="0015732D">
          <w:pPr>
            <w:widowControl w:val="0"/>
            <w:pBdr>
              <w:top w:val="nil"/>
              <w:left w:val="nil"/>
              <w:bottom w:val="nil"/>
              <w:right w:val="nil"/>
              <w:between w:val="nil"/>
            </w:pBdr>
            <w:spacing w:after="0" w:line="276" w:lineRule="auto"/>
            <w:jc w:val="left"/>
            <w:rPr>
              <w:rFonts w:ascii="Times New Roman" w:eastAsia="Times New Roman" w:hAnsi="Times New Roman" w:cs="Times New Roman"/>
              <w:b/>
              <w:bCs/>
              <w:color w:val="000000"/>
              <w:sz w:val="16"/>
              <w:szCs w:val="16"/>
            </w:rPr>
          </w:pPr>
        </w:p>
      </w:tc>
      <w:tc>
        <w:tcPr>
          <w:tcW w:w="2550" w:type="dxa"/>
          <w:tcBorders>
            <w:top w:val="single" w:sz="4" w:space="0" w:color="000000"/>
            <w:left w:val="single" w:sz="4" w:space="0" w:color="000000"/>
            <w:bottom w:val="single" w:sz="4" w:space="0" w:color="000000"/>
            <w:right w:val="single" w:sz="4" w:space="0" w:color="000000"/>
          </w:tcBorders>
          <w:vAlign w:val="center"/>
        </w:tcPr>
        <w:p w14:paraId="2F9D1779" w14:textId="77777777" w:rsidR="0015732D" w:rsidRDefault="00000000">
          <w:pPr>
            <w:pBdr>
              <w:top w:val="nil"/>
              <w:left w:val="nil"/>
              <w:bottom w:val="nil"/>
              <w:right w:val="nil"/>
              <w:between w:val="nil"/>
            </w:pBdr>
            <w:tabs>
              <w:tab w:val="center" w:pos="4703"/>
              <w:tab w:val="right" w:pos="9406"/>
            </w:tabs>
            <w:spacing w:after="0"/>
            <w:ind w:right="-140" w:hanging="2"/>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YAYIN TARİHİ:</w:t>
          </w:r>
        </w:p>
      </w:tc>
      <w:tc>
        <w:tcPr>
          <w:tcW w:w="1419" w:type="dxa"/>
          <w:tcBorders>
            <w:top w:val="single" w:sz="4" w:space="0" w:color="000000"/>
            <w:left w:val="single" w:sz="4" w:space="0" w:color="000000"/>
            <w:bottom w:val="single" w:sz="4" w:space="0" w:color="000000"/>
            <w:right w:val="single" w:sz="4" w:space="0" w:color="000000"/>
          </w:tcBorders>
          <w:vAlign w:val="center"/>
        </w:tcPr>
        <w:p w14:paraId="389A506E" w14:textId="77777777" w:rsidR="0015732D" w:rsidRDefault="00000000">
          <w:pPr>
            <w:pBdr>
              <w:top w:val="nil"/>
              <w:left w:val="nil"/>
              <w:bottom w:val="nil"/>
              <w:right w:val="nil"/>
              <w:between w:val="nil"/>
            </w:pBdr>
            <w:tabs>
              <w:tab w:val="center" w:pos="4703"/>
              <w:tab w:val="right" w:pos="9406"/>
            </w:tabs>
            <w:spacing w:after="0"/>
            <w:ind w:hanging="2"/>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01/10/2024</w:t>
          </w:r>
        </w:p>
      </w:tc>
    </w:tr>
    <w:tr w:rsidR="0015732D" w14:paraId="63837509" w14:textId="77777777">
      <w:trPr>
        <w:trHeight w:val="256"/>
      </w:trPr>
      <w:tc>
        <w:tcPr>
          <w:tcW w:w="2619" w:type="dxa"/>
          <w:tcBorders>
            <w:right w:val="single" w:sz="4" w:space="0" w:color="000000"/>
          </w:tcBorders>
          <w:vAlign w:val="center"/>
        </w:tcPr>
        <w:p w14:paraId="59EA2657" w14:textId="77777777" w:rsidR="0015732D" w:rsidRDefault="00000000">
          <w:pPr>
            <w:pBdr>
              <w:top w:val="nil"/>
              <w:left w:val="nil"/>
              <w:bottom w:val="nil"/>
              <w:right w:val="nil"/>
              <w:between w:val="nil"/>
            </w:pBdr>
            <w:tabs>
              <w:tab w:val="center" w:pos="4703"/>
              <w:tab w:val="right" w:pos="9406"/>
            </w:tabs>
            <w:spacing w:after="0" w:line="276" w:lineRule="auto"/>
            <w:ind w:hanging="2"/>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REVİZYON TARİHİ: </w:t>
          </w:r>
          <w:r>
            <w:rPr>
              <w:rFonts w:ascii="Times New Roman" w:eastAsia="Times New Roman" w:hAnsi="Times New Roman" w:cs="Times New Roman"/>
              <w:color w:val="000000"/>
              <w:sz w:val="16"/>
              <w:szCs w:val="16"/>
            </w:rPr>
            <w:t>14/05/2025</w:t>
          </w:r>
        </w:p>
      </w:tc>
      <w:tc>
        <w:tcPr>
          <w:tcW w:w="1917" w:type="dxa"/>
          <w:tcBorders>
            <w:left w:val="single" w:sz="4" w:space="0" w:color="000000"/>
            <w:right w:val="single" w:sz="4" w:space="0" w:color="000000"/>
          </w:tcBorders>
        </w:tcPr>
        <w:p w14:paraId="06CDAC5A" w14:textId="77777777" w:rsidR="0015732D" w:rsidRDefault="00000000">
          <w:pPr>
            <w:pBdr>
              <w:top w:val="nil"/>
              <w:left w:val="nil"/>
              <w:bottom w:val="nil"/>
              <w:right w:val="nil"/>
              <w:between w:val="nil"/>
            </w:pBdr>
            <w:tabs>
              <w:tab w:val="center" w:pos="4703"/>
              <w:tab w:val="right" w:pos="9406"/>
            </w:tabs>
            <w:spacing w:after="0" w:line="360" w:lineRule="auto"/>
            <w:ind w:right="-140" w:hanging="2"/>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 xml:space="preserve">REVİZYON NO: </w:t>
          </w:r>
          <w:r>
            <w:rPr>
              <w:rFonts w:ascii="Times New Roman" w:eastAsia="Times New Roman" w:hAnsi="Times New Roman" w:cs="Times New Roman"/>
              <w:color w:val="000000"/>
              <w:sz w:val="16"/>
              <w:szCs w:val="16"/>
            </w:rPr>
            <w:t>02</w:t>
          </w:r>
        </w:p>
      </w:tc>
      <w:tc>
        <w:tcPr>
          <w:tcW w:w="2550" w:type="dxa"/>
          <w:tcBorders>
            <w:top w:val="single" w:sz="4" w:space="0" w:color="000000"/>
            <w:left w:val="single" w:sz="4" w:space="0" w:color="000000"/>
            <w:bottom w:val="single" w:sz="4" w:space="0" w:color="000000"/>
            <w:right w:val="single" w:sz="4" w:space="0" w:color="000000"/>
          </w:tcBorders>
          <w:vAlign w:val="center"/>
        </w:tcPr>
        <w:p w14:paraId="1B59BCE2" w14:textId="77777777" w:rsidR="0015732D" w:rsidRDefault="00000000">
          <w:pPr>
            <w:pBdr>
              <w:top w:val="nil"/>
              <w:left w:val="nil"/>
              <w:bottom w:val="nil"/>
              <w:right w:val="nil"/>
              <w:between w:val="nil"/>
            </w:pBdr>
            <w:tabs>
              <w:tab w:val="center" w:pos="4703"/>
              <w:tab w:val="right" w:pos="9406"/>
            </w:tabs>
            <w:spacing w:after="0"/>
            <w:ind w:right="-140" w:hanging="2"/>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SAYFA NO:</w:t>
          </w:r>
        </w:p>
      </w:tc>
      <w:tc>
        <w:tcPr>
          <w:tcW w:w="1419" w:type="dxa"/>
          <w:tcBorders>
            <w:top w:val="single" w:sz="4" w:space="0" w:color="000000"/>
            <w:left w:val="single" w:sz="4" w:space="0" w:color="000000"/>
            <w:bottom w:val="single" w:sz="4" w:space="0" w:color="000000"/>
            <w:right w:val="single" w:sz="4" w:space="0" w:color="000000"/>
          </w:tcBorders>
          <w:vAlign w:val="center"/>
        </w:tcPr>
        <w:p w14:paraId="5CAFE8D1" w14:textId="00A9C01A" w:rsidR="0015732D" w:rsidRDefault="00000000">
          <w:pPr>
            <w:pBdr>
              <w:top w:val="nil"/>
              <w:left w:val="nil"/>
              <w:bottom w:val="nil"/>
              <w:right w:val="nil"/>
              <w:between w:val="nil"/>
            </w:pBdr>
            <w:tabs>
              <w:tab w:val="center" w:pos="4703"/>
              <w:tab w:val="right" w:pos="9406"/>
            </w:tabs>
            <w:spacing w:after="0"/>
            <w:ind w:hanging="2"/>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15 / </w:t>
          </w: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NUMPAGES</w:instrText>
          </w:r>
          <w:r>
            <w:rPr>
              <w:rFonts w:ascii="Times New Roman" w:eastAsia="Times New Roman" w:hAnsi="Times New Roman" w:cs="Times New Roman"/>
              <w:color w:val="000000"/>
              <w:sz w:val="16"/>
              <w:szCs w:val="16"/>
            </w:rPr>
            <w:fldChar w:fldCharType="separate"/>
          </w:r>
          <w:r w:rsidR="00FD4E34">
            <w:rPr>
              <w:rFonts w:ascii="Times New Roman" w:eastAsia="Times New Roman" w:hAnsi="Times New Roman" w:cs="Times New Roman"/>
              <w:noProof/>
              <w:color w:val="000000"/>
              <w:sz w:val="16"/>
              <w:szCs w:val="16"/>
            </w:rPr>
            <w:t>18</w:t>
          </w:r>
          <w:r>
            <w:rPr>
              <w:rFonts w:ascii="Times New Roman" w:eastAsia="Times New Roman" w:hAnsi="Times New Roman" w:cs="Times New Roman"/>
              <w:color w:val="000000"/>
              <w:sz w:val="16"/>
              <w:szCs w:val="16"/>
            </w:rPr>
            <w:fldChar w:fldCharType="end"/>
          </w:r>
        </w:p>
      </w:tc>
    </w:tr>
  </w:tbl>
  <w:p w14:paraId="452DD5AD" w14:textId="77777777" w:rsidR="0015732D" w:rsidRDefault="0015732D">
    <w:pPr>
      <w:pBdr>
        <w:top w:val="nil"/>
        <w:left w:val="nil"/>
        <w:bottom w:val="nil"/>
        <w:right w:val="nil"/>
        <w:between w:val="nil"/>
      </w:pBdr>
      <w:tabs>
        <w:tab w:val="center" w:pos="4703"/>
        <w:tab w:val="right" w:pos="9406"/>
      </w:tabs>
      <w:spacing w:after="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2ED5917" w14:textId="77777777" w:rsidR="0015732D" w:rsidRDefault="0015732D">
    <w:pPr>
      <w:pBdr>
        <w:top w:val="nil"/>
        <w:left w:val="nil"/>
        <w:bottom w:val="nil"/>
        <w:right w:val="nil"/>
        <w:between w:val="nil"/>
      </w:pBdr>
      <w:tabs>
        <w:tab w:val="center" w:pos="4703"/>
        <w:tab w:val="right" w:pos="9406"/>
      </w:tabs>
      <w:spacing w:after="0"/>
      <w:ind w:left="720"/>
      <w:jc w:val="right"/>
      <w:rPr>
        <w:rFonts w:ascii="Lato" w:eastAsia="Lato" w:hAnsi="Lato" w:cs="Lato"/>
        <w:b/>
        <w:bCs/>
        <w:color w:val="7F7F7F"/>
        <w:sz w:val="16"/>
        <w:szCs w:val="16"/>
      </w:rPr>
    </w:pPr>
  </w:p>
  <w:tbl>
    <w:tblPr>
      <w:tblStyle w:val="aff"/>
      <w:tblW w:w="90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8"/>
      <w:gridCol w:w="1999"/>
      <w:gridCol w:w="2776"/>
      <w:gridCol w:w="1698"/>
    </w:tblGrid>
    <w:tr w:rsidR="0015732D" w14:paraId="05D08F69" w14:textId="77777777" w:rsidTr="0015732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88" w:type="dxa"/>
          <w:vMerge w:val="restart"/>
          <w:tcBorders>
            <w:top w:val="single" w:sz="4" w:space="0" w:color="000000"/>
            <w:bottom w:val="single" w:sz="4" w:space="0" w:color="000000"/>
            <w:right w:val="single" w:sz="4" w:space="0" w:color="000000"/>
          </w:tcBorders>
        </w:tcPr>
        <w:p w14:paraId="567F840C" w14:textId="77777777" w:rsidR="0015732D" w:rsidRDefault="00000000">
          <w:pPr>
            <w:pBdr>
              <w:top w:val="nil"/>
              <w:left w:val="nil"/>
              <w:bottom w:val="nil"/>
              <w:right w:val="nil"/>
              <w:between w:val="nil"/>
            </w:pBdr>
            <w:tabs>
              <w:tab w:val="center" w:pos="4703"/>
              <w:tab w:val="right" w:pos="9406"/>
            </w:tabs>
            <w:spacing w:line="276" w:lineRule="auto"/>
            <w:ind w:right="-140" w:hanging="2"/>
            <w:rPr>
              <w:rFonts w:ascii="Times New Roman" w:eastAsia="Times New Roman" w:hAnsi="Times New Roman" w:cs="Times New Roman"/>
              <w:color w:val="000000"/>
              <w:sz w:val="16"/>
              <w:szCs w:val="16"/>
            </w:rPr>
          </w:pPr>
          <w:r>
            <w:rPr>
              <w:rFonts w:ascii="Times New Roman" w:eastAsia="Times New Roman" w:hAnsi="Times New Roman" w:cs="Times New Roman"/>
              <w:b w:val="0"/>
              <w:bCs w:val="0"/>
              <w:color w:val="000000"/>
              <w:sz w:val="16"/>
              <w:szCs w:val="16"/>
            </w:rPr>
            <w:t>Hazırlayan</w:t>
          </w:r>
        </w:p>
        <w:p w14:paraId="74F99F24" w14:textId="77777777" w:rsidR="0015732D" w:rsidRDefault="00000000">
          <w:pPr>
            <w:pBdr>
              <w:top w:val="nil"/>
              <w:left w:val="nil"/>
              <w:bottom w:val="nil"/>
              <w:right w:val="nil"/>
              <w:between w:val="nil"/>
            </w:pBdr>
            <w:tabs>
              <w:tab w:val="center" w:pos="4703"/>
              <w:tab w:val="right" w:pos="9406"/>
            </w:tabs>
            <w:spacing w:line="276"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b w:val="0"/>
              <w:bCs w:val="0"/>
              <w:color w:val="000000"/>
              <w:sz w:val="16"/>
              <w:szCs w:val="16"/>
            </w:rPr>
            <w:t>Kalite Koordinatörlüğü</w:t>
          </w:r>
        </w:p>
        <w:p w14:paraId="275B1FAA" w14:textId="77777777" w:rsidR="0015732D" w:rsidRDefault="0015732D">
          <w:pPr>
            <w:pBdr>
              <w:top w:val="nil"/>
              <w:left w:val="nil"/>
              <w:bottom w:val="nil"/>
              <w:right w:val="nil"/>
              <w:between w:val="nil"/>
            </w:pBdr>
            <w:tabs>
              <w:tab w:val="center" w:pos="4703"/>
              <w:tab w:val="right" w:pos="9406"/>
            </w:tabs>
            <w:spacing w:line="276" w:lineRule="auto"/>
            <w:ind w:hanging="2"/>
            <w:rPr>
              <w:rFonts w:ascii="Times New Roman" w:eastAsia="Times New Roman" w:hAnsi="Times New Roman" w:cs="Times New Roman"/>
              <w:color w:val="000000"/>
              <w:sz w:val="16"/>
              <w:szCs w:val="16"/>
            </w:rPr>
          </w:pPr>
        </w:p>
        <w:p w14:paraId="6DDA92B3" w14:textId="77777777" w:rsidR="0015732D" w:rsidRDefault="0015732D">
          <w:pPr>
            <w:pBdr>
              <w:top w:val="nil"/>
              <w:left w:val="nil"/>
              <w:bottom w:val="nil"/>
              <w:right w:val="nil"/>
              <w:between w:val="nil"/>
            </w:pBdr>
            <w:tabs>
              <w:tab w:val="center" w:pos="4703"/>
              <w:tab w:val="right" w:pos="9406"/>
            </w:tabs>
            <w:spacing w:line="276" w:lineRule="auto"/>
            <w:ind w:hanging="2"/>
            <w:rPr>
              <w:rFonts w:ascii="Times New Roman" w:eastAsia="Times New Roman" w:hAnsi="Times New Roman" w:cs="Times New Roman"/>
              <w:color w:val="000000"/>
              <w:sz w:val="16"/>
              <w:szCs w:val="16"/>
            </w:rPr>
          </w:pPr>
        </w:p>
        <w:p w14:paraId="753AC3FA" w14:textId="77777777" w:rsidR="0015732D" w:rsidRDefault="0015732D">
          <w:pPr>
            <w:pBdr>
              <w:top w:val="nil"/>
              <w:left w:val="nil"/>
              <w:bottom w:val="nil"/>
              <w:right w:val="nil"/>
              <w:between w:val="nil"/>
            </w:pBdr>
            <w:tabs>
              <w:tab w:val="center" w:pos="4703"/>
              <w:tab w:val="right" w:pos="9406"/>
            </w:tabs>
            <w:spacing w:line="276" w:lineRule="auto"/>
            <w:ind w:hanging="2"/>
            <w:rPr>
              <w:rFonts w:ascii="Times New Roman" w:eastAsia="Times New Roman" w:hAnsi="Times New Roman" w:cs="Times New Roman"/>
              <w:color w:val="000000"/>
              <w:sz w:val="16"/>
              <w:szCs w:val="16"/>
            </w:rPr>
          </w:pPr>
        </w:p>
      </w:tc>
      <w:tc>
        <w:tcPr>
          <w:tcW w:w="1999" w:type="dxa"/>
          <w:tcBorders>
            <w:top w:val="single" w:sz="4" w:space="0" w:color="000000"/>
            <w:left w:val="single" w:sz="4" w:space="0" w:color="000000"/>
            <w:bottom w:val="single" w:sz="4" w:space="0" w:color="000000"/>
            <w:right w:val="single" w:sz="4" w:space="0" w:color="000000"/>
          </w:tcBorders>
        </w:tcPr>
        <w:p w14:paraId="6A7D3DB0" w14:textId="77777777" w:rsidR="0015732D" w:rsidRDefault="00000000">
          <w:pPr>
            <w:pBdr>
              <w:top w:val="nil"/>
              <w:left w:val="nil"/>
              <w:bottom w:val="nil"/>
              <w:right w:val="nil"/>
              <w:between w:val="nil"/>
            </w:pBdr>
            <w:tabs>
              <w:tab w:val="center" w:pos="4703"/>
              <w:tab w:val="right" w:pos="9406"/>
            </w:tabs>
            <w:spacing w:line="276" w:lineRule="auto"/>
            <w:ind w:right="-14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b w:val="0"/>
              <w:bCs w:val="0"/>
              <w:color w:val="000000"/>
              <w:sz w:val="16"/>
              <w:szCs w:val="16"/>
            </w:rPr>
            <w:t>Kontrol eden</w:t>
          </w:r>
        </w:p>
      </w:tc>
      <w:tc>
        <w:tcPr>
          <w:tcW w:w="2776" w:type="dxa"/>
          <w:tcBorders>
            <w:top w:val="single" w:sz="4" w:space="0" w:color="000000"/>
            <w:left w:val="single" w:sz="4" w:space="0" w:color="000000"/>
            <w:bottom w:val="single" w:sz="4" w:space="0" w:color="000000"/>
            <w:right w:val="single" w:sz="4" w:space="0" w:color="000000"/>
          </w:tcBorders>
        </w:tcPr>
        <w:p w14:paraId="61B46A1E" w14:textId="77777777" w:rsidR="0015732D" w:rsidRDefault="00000000">
          <w:pPr>
            <w:pBdr>
              <w:top w:val="nil"/>
              <w:left w:val="nil"/>
              <w:bottom w:val="nil"/>
              <w:right w:val="nil"/>
              <w:between w:val="nil"/>
            </w:pBdr>
            <w:tabs>
              <w:tab w:val="center" w:pos="4703"/>
              <w:tab w:val="right" w:pos="9406"/>
            </w:tabs>
            <w:ind w:right="-14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b w:val="0"/>
              <w:bCs w:val="0"/>
              <w:color w:val="000000"/>
              <w:sz w:val="16"/>
              <w:szCs w:val="16"/>
            </w:rPr>
            <w:t xml:space="preserve">                                  DOKÜMAN NO:</w:t>
          </w:r>
        </w:p>
      </w:tc>
      <w:tc>
        <w:tcPr>
          <w:tcW w:w="1698" w:type="dxa"/>
          <w:tcBorders>
            <w:top w:val="single" w:sz="4" w:space="0" w:color="000000"/>
            <w:left w:val="single" w:sz="4" w:space="0" w:color="000000"/>
            <w:bottom w:val="single" w:sz="4" w:space="0" w:color="000000"/>
          </w:tcBorders>
        </w:tcPr>
        <w:p w14:paraId="6157F14A" w14:textId="77777777" w:rsidR="0015732D" w:rsidRDefault="00000000">
          <w:pPr>
            <w:pBdr>
              <w:top w:val="nil"/>
              <w:left w:val="nil"/>
              <w:bottom w:val="nil"/>
              <w:right w:val="nil"/>
              <w:between w:val="nil"/>
            </w:pBdr>
            <w:tabs>
              <w:tab w:val="center" w:pos="4703"/>
              <w:tab w:val="right" w:pos="9406"/>
            </w:tabs>
            <w:ind w:hanging="2"/>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b w:val="0"/>
              <w:bCs w:val="0"/>
              <w:color w:val="000000"/>
              <w:sz w:val="16"/>
              <w:szCs w:val="16"/>
            </w:rPr>
            <w:t>KK.FR.001.R003</w:t>
          </w:r>
        </w:p>
      </w:tc>
    </w:tr>
    <w:tr w:rsidR="0015732D" w14:paraId="5AC9FE6F" w14:textId="77777777" w:rsidTr="0015732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588" w:type="dxa"/>
          <w:vMerge/>
          <w:tcBorders>
            <w:top w:val="single" w:sz="4" w:space="0" w:color="000000"/>
            <w:bottom w:val="single" w:sz="4" w:space="0" w:color="000000"/>
            <w:right w:val="single" w:sz="4" w:space="0" w:color="000000"/>
          </w:tcBorders>
        </w:tcPr>
        <w:p w14:paraId="2D1A555C" w14:textId="77777777" w:rsidR="0015732D" w:rsidRDefault="0015732D">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16"/>
              <w:szCs w:val="16"/>
            </w:rPr>
          </w:pPr>
        </w:p>
      </w:tc>
      <w:tc>
        <w:tcPr>
          <w:tcW w:w="1999" w:type="dxa"/>
          <w:tcBorders>
            <w:top w:val="single" w:sz="4" w:space="0" w:color="000000"/>
          </w:tcBorders>
        </w:tcPr>
        <w:p w14:paraId="66497652" w14:textId="77777777" w:rsidR="0015732D" w:rsidRDefault="00000000">
          <w:pPr>
            <w:pBdr>
              <w:top w:val="nil"/>
              <w:left w:val="nil"/>
              <w:bottom w:val="nil"/>
              <w:right w:val="nil"/>
              <w:between w:val="nil"/>
            </w:pBdr>
            <w:tabs>
              <w:tab w:val="center" w:pos="4703"/>
              <w:tab w:val="right" w:pos="9406"/>
            </w:tabs>
            <w:spacing w:line="276" w:lineRule="auto"/>
            <w:ind w:hanging="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 Koordinatörlüğü</w:t>
          </w:r>
        </w:p>
        <w:p w14:paraId="2B4D2811" w14:textId="77777777" w:rsidR="0015732D" w:rsidRDefault="00000000">
          <w:pPr>
            <w:pBdr>
              <w:top w:val="nil"/>
              <w:left w:val="nil"/>
              <w:bottom w:val="nil"/>
              <w:right w:val="nil"/>
              <w:between w:val="nil"/>
            </w:pBdr>
            <w:tabs>
              <w:tab w:val="center" w:pos="4703"/>
              <w:tab w:val="right" w:pos="9406"/>
            </w:tabs>
            <w:spacing w:line="720" w:lineRule="auto"/>
            <w:ind w:hanging="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Süreç Yönetim Sorumlusu </w:t>
          </w:r>
        </w:p>
        <w:p w14:paraId="4A06ECD1" w14:textId="77777777" w:rsidR="0015732D" w:rsidRDefault="0015732D">
          <w:pPr>
            <w:pBdr>
              <w:top w:val="nil"/>
              <w:left w:val="nil"/>
              <w:bottom w:val="nil"/>
              <w:right w:val="nil"/>
              <w:between w:val="nil"/>
            </w:pBdr>
            <w:tabs>
              <w:tab w:val="center" w:pos="4703"/>
              <w:tab w:val="right" w:pos="9406"/>
            </w:tabs>
            <w:spacing w:line="276" w:lineRule="auto"/>
            <w:ind w:right="-140" w:hanging="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2776" w:type="dxa"/>
        </w:tcPr>
        <w:p w14:paraId="06B7E333" w14:textId="77777777" w:rsidR="0015732D" w:rsidRDefault="00000000">
          <w:pPr>
            <w:pBdr>
              <w:top w:val="nil"/>
              <w:left w:val="nil"/>
              <w:bottom w:val="nil"/>
              <w:right w:val="nil"/>
              <w:between w:val="nil"/>
            </w:pBdr>
            <w:tabs>
              <w:tab w:val="center" w:pos="4703"/>
              <w:tab w:val="right" w:pos="9406"/>
            </w:tabs>
            <w:ind w:right="-140" w:hanging="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YAYIN TARİHİ:</w:t>
          </w:r>
        </w:p>
      </w:tc>
      <w:tc>
        <w:tcPr>
          <w:tcW w:w="1698" w:type="dxa"/>
          <w:tcBorders>
            <w:top w:val="single" w:sz="4" w:space="0" w:color="000000"/>
          </w:tcBorders>
        </w:tcPr>
        <w:p w14:paraId="5793C3C3" w14:textId="77777777" w:rsidR="0015732D" w:rsidRDefault="00000000">
          <w:pPr>
            <w:pBdr>
              <w:top w:val="nil"/>
              <w:left w:val="nil"/>
              <w:bottom w:val="nil"/>
              <w:right w:val="nil"/>
              <w:between w:val="nil"/>
            </w:pBdr>
            <w:tabs>
              <w:tab w:val="center" w:pos="4703"/>
              <w:tab w:val="right" w:pos="9406"/>
            </w:tabs>
            <w:ind w:hanging="2"/>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01/10/2024</w:t>
          </w:r>
        </w:p>
      </w:tc>
    </w:tr>
    <w:tr w:rsidR="0015732D" w14:paraId="0ACF782E" w14:textId="77777777" w:rsidTr="0015732D">
      <w:trPr>
        <w:trHeight w:val="256"/>
      </w:trPr>
      <w:tc>
        <w:tcPr>
          <w:cnfStyle w:val="001000000000" w:firstRow="0" w:lastRow="0" w:firstColumn="1" w:lastColumn="0" w:oddVBand="0" w:evenVBand="0" w:oddHBand="0" w:evenHBand="0" w:firstRowFirstColumn="0" w:firstRowLastColumn="0" w:lastRowFirstColumn="0" w:lastRowLastColumn="0"/>
          <w:tcW w:w="2588" w:type="dxa"/>
        </w:tcPr>
        <w:p w14:paraId="1232C610" w14:textId="77777777" w:rsidR="0015732D" w:rsidRDefault="00000000">
          <w:pPr>
            <w:pBdr>
              <w:top w:val="nil"/>
              <w:left w:val="nil"/>
              <w:bottom w:val="nil"/>
              <w:right w:val="nil"/>
              <w:between w:val="nil"/>
            </w:pBdr>
            <w:tabs>
              <w:tab w:val="center" w:pos="4703"/>
              <w:tab w:val="right" w:pos="9406"/>
            </w:tabs>
            <w:spacing w:line="276" w:lineRule="auto"/>
            <w:ind w:hanging="2"/>
            <w:rPr>
              <w:rFonts w:ascii="Times New Roman" w:eastAsia="Times New Roman" w:hAnsi="Times New Roman" w:cs="Times New Roman"/>
              <w:color w:val="000000"/>
              <w:sz w:val="16"/>
              <w:szCs w:val="16"/>
            </w:rPr>
          </w:pPr>
          <w:r>
            <w:rPr>
              <w:rFonts w:ascii="Times New Roman" w:eastAsia="Times New Roman" w:hAnsi="Times New Roman" w:cs="Times New Roman"/>
              <w:b w:val="0"/>
              <w:bCs w:val="0"/>
              <w:color w:val="000000"/>
              <w:sz w:val="16"/>
              <w:szCs w:val="16"/>
            </w:rPr>
            <w:t>REVİZYON TARİHİ: 14/05/2025</w:t>
          </w:r>
        </w:p>
      </w:tc>
      <w:tc>
        <w:tcPr>
          <w:tcW w:w="1999" w:type="dxa"/>
        </w:tcPr>
        <w:p w14:paraId="40E51034" w14:textId="77777777" w:rsidR="0015732D" w:rsidRDefault="00000000">
          <w:pPr>
            <w:pBdr>
              <w:top w:val="nil"/>
              <w:left w:val="nil"/>
              <w:bottom w:val="nil"/>
              <w:right w:val="nil"/>
              <w:between w:val="nil"/>
            </w:pBdr>
            <w:tabs>
              <w:tab w:val="center" w:pos="4703"/>
              <w:tab w:val="right" w:pos="9406"/>
            </w:tabs>
            <w:spacing w:line="360" w:lineRule="auto"/>
            <w:ind w:right="-14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REVİZYON NO: </w:t>
          </w:r>
          <w:r>
            <w:rPr>
              <w:rFonts w:ascii="Times New Roman" w:eastAsia="Times New Roman" w:hAnsi="Times New Roman" w:cs="Times New Roman"/>
              <w:color w:val="000000"/>
              <w:sz w:val="16"/>
              <w:szCs w:val="16"/>
            </w:rPr>
            <w:t>02</w:t>
          </w:r>
        </w:p>
      </w:tc>
      <w:tc>
        <w:tcPr>
          <w:tcW w:w="2776" w:type="dxa"/>
        </w:tcPr>
        <w:p w14:paraId="2EAB842B" w14:textId="77777777" w:rsidR="0015732D" w:rsidRDefault="00000000">
          <w:pPr>
            <w:pBdr>
              <w:top w:val="nil"/>
              <w:left w:val="nil"/>
              <w:bottom w:val="nil"/>
              <w:right w:val="nil"/>
              <w:between w:val="nil"/>
            </w:pBdr>
            <w:tabs>
              <w:tab w:val="center" w:pos="4703"/>
              <w:tab w:val="right" w:pos="9406"/>
            </w:tabs>
            <w:ind w:right="-14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SAYFA NO:</w:t>
          </w:r>
        </w:p>
      </w:tc>
      <w:tc>
        <w:tcPr>
          <w:tcW w:w="1698" w:type="dxa"/>
        </w:tcPr>
        <w:p w14:paraId="04FA20F8" w14:textId="726DFDAD" w:rsidR="0015732D" w:rsidRDefault="00000000">
          <w:pPr>
            <w:pBdr>
              <w:top w:val="nil"/>
              <w:left w:val="nil"/>
              <w:bottom w:val="nil"/>
              <w:right w:val="nil"/>
              <w:between w:val="nil"/>
            </w:pBdr>
            <w:tabs>
              <w:tab w:val="center" w:pos="4703"/>
              <w:tab w:val="right" w:pos="9406"/>
            </w:tabs>
            <w:ind w:hanging="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FD4E34">
            <w:rPr>
              <w:rFonts w:ascii="Times New Roman" w:eastAsia="Times New Roman" w:hAnsi="Times New Roman" w:cs="Times New Roman"/>
              <w:noProof/>
              <w:color w:val="000000"/>
              <w:sz w:val="16"/>
              <w:szCs w:val="16"/>
            </w:rPr>
            <w:t>16</w:t>
          </w:r>
          <w:r>
            <w:rPr>
              <w:rFonts w:ascii="Times New Roman" w:eastAsia="Times New Roman" w:hAnsi="Times New Roman" w:cs="Times New Roman"/>
              <w:color w:val="000000"/>
              <w:sz w:val="16"/>
              <w:szCs w:val="16"/>
            </w:rPr>
            <w:fldChar w:fldCharType="end"/>
          </w:r>
          <w:r>
            <w:rPr>
              <w:rFonts w:ascii="Times New Roman" w:eastAsia="Times New Roman" w:hAnsi="Times New Roman" w:cs="Times New Roman"/>
              <w:color w:val="000000"/>
              <w:sz w:val="16"/>
              <w:szCs w:val="16"/>
            </w:rPr>
            <w:t xml:space="preserve"> / </w:t>
          </w: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NUMPAGES</w:instrText>
          </w:r>
          <w:r>
            <w:rPr>
              <w:rFonts w:ascii="Times New Roman" w:eastAsia="Times New Roman" w:hAnsi="Times New Roman" w:cs="Times New Roman"/>
              <w:color w:val="000000"/>
              <w:sz w:val="16"/>
              <w:szCs w:val="16"/>
            </w:rPr>
            <w:fldChar w:fldCharType="separate"/>
          </w:r>
          <w:r w:rsidR="00FD4E34">
            <w:rPr>
              <w:rFonts w:ascii="Times New Roman" w:eastAsia="Times New Roman" w:hAnsi="Times New Roman" w:cs="Times New Roman"/>
              <w:noProof/>
              <w:color w:val="000000"/>
              <w:sz w:val="16"/>
              <w:szCs w:val="16"/>
            </w:rPr>
            <w:t>18</w:t>
          </w:r>
          <w:r>
            <w:rPr>
              <w:rFonts w:ascii="Times New Roman" w:eastAsia="Times New Roman" w:hAnsi="Times New Roman" w:cs="Times New Roman"/>
              <w:color w:val="000000"/>
              <w:sz w:val="16"/>
              <w:szCs w:val="16"/>
            </w:rPr>
            <w:fldChar w:fldCharType="end"/>
          </w:r>
        </w:p>
      </w:tc>
    </w:tr>
  </w:tbl>
  <w:p w14:paraId="54422505" w14:textId="77777777" w:rsidR="0015732D" w:rsidRDefault="0015732D">
    <w:pPr>
      <w:pBdr>
        <w:top w:val="nil"/>
        <w:left w:val="nil"/>
        <w:bottom w:val="nil"/>
        <w:right w:val="nil"/>
        <w:between w:val="nil"/>
      </w:pBdr>
      <w:tabs>
        <w:tab w:val="center" w:pos="4703"/>
        <w:tab w:val="right" w:pos="940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6F09B42" w14:textId="77777777" w:rsidR="00697A8D" w:rsidRDefault="00697A8D">
      <w:pPr>
        <w:spacing w:after="0"/>
      </w:pPr>
      <w:r>
        <w:separator/>
      </w:r>
    </w:p>
  </w:footnote>
  <w:footnote w:type="continuationSeparator" w:id="0">
    <w:p w14:paraId="3DFAB268" w14:textId="77777777" w:rsidR="00697A8D" w:rsidRDefault="00697A8D">
      <w:pPr>
        <w:spacing w:after="0"/>
      </w:pPr>
      <w:r>
        <w:continuationSeparator/>
      </w:r>
    </w:p>
  </w:footnote>
  <w:footnote w:id="1">
    <w:p w14:paraId="3587DE82" w14:textId="77777777" w:rsidR="0015732D"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i/>
          <w:iCs/>
          <w:color w:val="000000"/>
          <w:sz w:val="18"/>
          <w:szCs w:val="18"/>
        </w:rPr>
        <w:t>Olgunluk düzeyleri için EK-1’de yer alan doküman kullanılacaktır.</w:t>
      </w:r>
    </w:p>
  </w:footnote>
  <w:footnote w:id="2">
    <w:p w14:paraId="386FF5E5" w14:textId="77777777" w:rsidR="0015732D"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i/>
          <w:iCs/>
          <w:color w:val="000000"/>
          <w:sz w:val="18"/>
          <w:szCs w:val="18"/>
        </w:rPr>
        <w:t>Olgunluk düzeyleri için EK-1’de yer alan doküman kullanılacaktır.</w:t>
      </w:r>
    </w:p>
  </w:footnote>
  <w:footnote w:id="3">
    <w:p w14:paraId="3A3935C6" w14:textId="77777777" w:rsidR="0015732D"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i/>
          <w:iCs/>
          <w:color w:val="000000"/>
          <w:sz w:val="18"/>
          <w:szCs w:val="18"/>
        </w:rPr>
        <w:t>Olgunluk düzeyleri için EK-1’de yer alan doküman kullanılacaktır.</w:t>
      </w:r>
    </w:p>
  </w:footnote>
  <w:footnote w:id="4">
    <w:p w14:paraId="3FD0AFC4" w14:textId="77777777" w:rsidR="0015732D"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i/>
          <w:iCs/>
          <w:color w:val="000000"/>
          <w:sz w:val="18"/>
          <w:szCs w:val="18"/>
        </w:rPr>
        <w:t>Olgunluk düzeyleri için EK-1’de yer alan doküman kullanılacaktır.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8D4B48" w14:textId="77777777" w:rsidR="0015732D" w:rsidRDefault="00000000">
    <w:pPr>
      <w:pBdr>
        <w:top w:val="nil"/>
        <w:left w:val="nil"/>
        <w:bottom w:val="nil"/>
        <w:right w:val="nil"/>
        <w:between w:val="nil"/>
      </w:pBdr>
      <w:tabs>
        <w:tab w:val="center" w:pos="4703"/>
        <w:tab w:val="right" w:pos="9406"/>
      </w:tabs>
      <w:spacing w:after="0"/>
      <w:rPr>
        <w:color w:val="000000"/>
      </w:rPr>
    </w:pPr>
    <w:r>
      <w:rPr>
        <w:noProof/>
      </w:rPr>
      <mc:AlternateContent>
        <mc:Choice Requires="wpg">
          <w:drawing>
            <wp:anchor distT="0" distB="0" distL="114300" distR="114300" simplePos="0" relativeHeight="251658240" behindDoc="0" locked="0" layoutInCell="1" hidden="0" allowOverlap="1" wp14:anchorId="3D42FE53" wp14:editId="4E239BE8">
              <wp:simplePos x="0" y="0"/>
              <wp:positionH relativeFrom="column">
                <wp:posOffset>14528800</wp:posOffset>
              </wp:positionH>
              <wp:positionV relativeFrom="paragraph">
                <wp:posOffset>-32854899</wp:posOffset>
              </wp:positionV>
              <wp:extent cx="626745" cy="1246505"/>
              <wp:effectExtent l="0" t="0" r="0" b="0"/>
              <wp:wrapNone/>
              <wp:docPr id="32" name="Dikdörtgen 32"/>
              <wp:cNvGraphicFramePr/>
              <a:graphic xmlns:a="http://schemas.openxmlformats.org/drawingml/2006/main">
                <a:graphicData uri="http://schemas.microsoft.com/office/word/2010/wordprocessingShape">
                  <wps:wsp>
                    <wps:cNvSpPr/>
                    <wps:spPr>
                      <a:xfrm>
                        <a:off x="5042153" y="3166273"/>
                        <a:ext cx="607695" cy="1227455"/>
                      </a:xfrm>
                      <a:prstGeom prst="rect">
                        <a:avLst/>
                      </a:prstGeom>
                      <a:solidFill>
                        <a:srgbClr val="8497B0"/>
                      </a:solidFill>
                      <a:ln>
                        <a:noFill/>
                      </a:ln>
                    </wps:spPr>
                    <wps:txbx>
                      <w:txbxContent>
                        <w:p w14:paraId="7B0A121D" w14:textId="77777777" w:rsidR="0015732D" w:rsidRDefault="0015732D">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14528800</wp:posOffset>
              </wp:positionH>
              <wp:positionV relativeFrom="paragraph">
                <wp:posOffset>-32854899</wp:posOffset>
              </wp:positionV>
              <wp:extent cx="626745" cy="1246505"/>
              <wp:effectExtent b="0" l="0" r="0" t="0"/>
              <wp:wrapNone/>
              <wp:docPr id="3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26745" cy="124650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4720E062" wp14:editId="534CE5EB">
          <wp:simplePos x="0" y="0"/>
          <wp:positionH relativeFrom="column">
            <wp:posOffset>22131020</wp:posOffset>
          </wp:positionH>
          <wp:positionV relativeFrom="paragraph">
            <wp:posOffset>-43374942</wp:posOffset>
          </wp:positionV>
          <wp:extent cx="735330" cy="611505"/>
          <wp:effectExtent l="0" t="0" r="0" b="0"/>
          <wp:wrapNone/>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35330" cy="61150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9F73EA" w14:textId="77777777" w:rsidR="0015732D" w:rsidRDefault="00000000">
    <w:pPr>
      <w:pBdr>
        <w:top w:val="nil"/>
        <w:left w:val="nil"/>
        <w:bottom w:val="nil"/>
        <w:right w:val="nil"/>
        <w:between w:val="nil"/>
      </w:pBdr>
      <w:tabs>
        <w:tab w:val="center" w:pos="4703"/>
        <w:tab w:val="right" w:pos="9406"/>
      </w:tabs>
      <w:spacing w:after="0"/>
      <w:rPr>
        <w:color w:val="000000"/>
      </w:rPr>
    </w:pPr>
    <w:r>
      <w:rPr>
        <w:noProof/>
      </w:rPr>
      <w:drawing>
        <wp:anchor distT="0" distB="0" distL="114300" distR="114300" simplePos="0" relativeHeight="251660288" behindDoc="0" locked="0" layoutInCell="1" hidden="0" allowOverlap="1" wp14:anchorId="481D4BCD" wp14:editId="26F1D2BD">
          <wp:simplePos x="0" y="0"/>
          <wp:positionH relativeFrom="column">
            <wp:posOffset>-889963</wp:posOffset>
          </wp:positionH>
          <wp:positionV relativeFrom="paragraph">
            <wp:posOffset>-358773</wp:posOffset>
          </wp:positionV>
          <wp:extent cx="943610" cy="3211195"/>
          <wp:effectExtent l="0" t="0" r="0" b="0"/>
          <wp:wrapSquare wrapText="bothSides" distT="0" distB="0" distL="114300" distR="11430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3610" cy="3211195"/>
                  </a:xfrm>
                  <a:prstGeom prst="rect">
                    <a:avLst/>
                  </a:prstGeom>
                  <a:ln/>
                </pic:spPr>
              </pic:pic>
            </a:graphicData>
          </a:graphic>
        </wp:anchor>
      </w:drawing>
    </w:r>
  </w:p>
  <w:p w14:paraId="252EB871" w14:textId="77777777" w:rsidR="0015732D" w:rsidRDefault="0015732D">
    <w:pPr>
      <w:pBdr>
        <w:top w:val="nil"/>
        <w:left w:val="nil"/>
        <w:bottom w:val="nil"/>
        <w:right w:val="nil"/>
        <w:between w:val="nil"/>
      </w:pBdr>
      <w:tabs>
        <w:tab w:val="center" w:pos="4703"/>
        <w:tab w:val="right" w:pos="9406"/>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BEBD855" w14:textId="77777777" w:rsidR="0015732D" w:rsidRDefault="00000000">
    <w:pPr>
      <w:pBdr>
        <w:top w:val="nil"/>
        <w:left w:val="nil"/>
        <w:bottom w:val="nil"/>
        <w:right w:val="nil"/>
        <w:between w:val="nil"/>
      </w:pBdr>
      <w:tabs>
        <w:tab w:val="center" w:pos="4703"/>
        <w:tab w:val="right" w:pos="9406"/>
      </w:tabs>
      <w:spacing w:after="0"/>
      <w:rPr>
        <w:b/>
        <w:bCs/>
        <w:color w:val="7F7F7F"/>
        <w:sz w:val="16"/>
        <w:szCs w:val="16"/>
      </w:rPr>
    </w:pPr>
    <w:r>
      <w:rPr>
        <w:noProof/>
      </w:rPr>
      <mc:AlternateContent>
        <mc:Choice Requires="wpg">
          <w:drawing>
            <wp:anchor distT="0" distB="0" distL="114300" distR="114300" simplePos="0" relativeHeight="251662336" behindDoc="0" locked="0" layoutInCell="1" hidden="0" allowOverlap="1" wp14:anchorId="0806C605" wp14:editId="06E75D06">
              <wp:simplePos x="0" y="0"/>
              <wp:positionH relativeFrom="column">
                <wp:posOffset>-888999</wp:posOffset>
              </wp:positionH>
              <wp:positionV relativeFrom="paragraph">
                <wp:posOffset>10401300</wp:posOffset>
              </wp:positionV>
              <wp:extent cx="626745" cy="1246505"/>
              <wp:effectExtent l="0" t="0" r="0" b="0"/>
              <wp:wrapNone/>
              <wp:docPr id="31" name="Dikdörtgen 31"/>
              <wp:cNvGraphicFramePr/>
              <a:graphic xmlns:a="http://schemas.openxmlformats.org/drawingml/2006/main">
                <a:graphicData uri="http://schemas.microsoft.com/office/word/2010/wordprocessingShape">
                  <wps:wsp>
                    <wps:cNvSpPr/>
                    <wps:spPr>
                      <a:xfrm>
                        <a:off x="5042153" y="3166273"/>
                        <a:ext cx="607695" cy="1227455"/>
                      </a:xfrm>
                      <a:prstGeom prst="rect">
                        <a:avLst/>
                      </a:prstGeom>
                      <a:solidFill>
                        <a:srgbClr val="8497B0"/>
                      </a:solidFill>
                      <a:ln>
                        <a:noFill/>
                      </a:ln>
                    </wps:spPr>
                    <wps:txbx>
                      <w:txbxContent>
                        <w:p w14:paraId="79FD9252" w14:textId="77777777" w:rsidR="0015732D" w:rsidRDefault="0015732D">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-888999</wp:posOffset>
              </wp:positionH>
              <wp:positionV relativeFrom="paragraph">
                <wp:posOffset>10401300</wp:posOffset>
              </wp:positionV>
              <wp:extent cx="626745" cy="1246505"/>
              <wp:effectExtent b="0" l="0" r="0" t="0"/>
              <wp:wrapNone/>
              <wp:docPr id="3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26745" cy="1246505"/>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74E87349" wp14:editId="149BBBFF">
          <wp:simplePos x="0" y="0"/>
          <wp:positionH relativeFrom="column">
            <wp:posOffset>6712583</wp:posOffset>
          </wp:positionH>
          <wp:positionV relativeFrom="paragraph">
            <wp:posOffset>-46353</wp:posOffset>
          </wp:positionV>
          <wp:extent cx="735330" cy="611505"/>
          <wp:effectExtent l="0" t="0" r="0" b="0"/>
          <wp:wrapNone/>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35330" cy="611505"/>
                  </a:xfrm>
                  <a:prstGeom prst="rect">
                    <a:avLst/>
                  </a:prstGeom>
                  <a:ln/>
                </pic:spPr>
              </pic:pic>
            </a:graphicData>
          </a:graphic>
        </wp:anchor>
      </w:drawing>
    </w:r>
  </w:p>
  <w:p w14:paraId="71D6F6BD" w14:textId="77777777" w:rsidR="0015732D" w:rsidRDefault="0015732D">
    <w:pPr>
      <w:pBdr>
        <w:top w:val="nil"/>
        <w:left w:val="nil"/>
        <w:bottom w:val="nil"/>
        <w:right w:val="nil"/>
        <w:between w:val="nil"/>
      </w:pBdr>
      <w:tabs>
        <w:tab w:val="center" w:pos="4703"/>
        <w:tab w:val="right" w:pos="9406"/>
      </w:tabs>
      <w:spacing w:after="0"/>
      <w:rPr>
        <w:color w:val="000000"/>
      </w:rPr>
    </w:pPr>
  </w:p>
  <w:p w14:paraId="5EC4A3E6" w14:textId="77777777" w:rsidR="0015732D" w:rsidRDefault="0015732D">
    <w:pPr>
      <w:pBdr>
        <w:top w:val="nil"/>
        <w:left w:val="nil"/>
        <w:bottom w:val="nil"/>
        <w:right w:val="nil"/>
        <w:between w:val="nil"/>
      </w:pBdr>
      <w:tabs>
        <w:tab w:val="center" w:pos="4703"/>
        <w:tab w:val="right" w:pos="9406"/>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CCF1E0" w14:textId="77777777" w:rsidR="0015732D" w:rsidRDefault="0015732D">
    <w:pPr>
      <w:pBdr>
        <w:top w:val="nil"/>
        <w:left w:val="nil"/>
        <w:bottom w:val="nil"/>
        <w:right w:val="nil"/>
        <w:between w:val="nil"/>
      </w:pBdr>
      <w:tabs>
        <w:tab w:val="center" w:pos="4703"/>
        <w:tab w:val="right" w:pos="9406"/>
      </w:tabs>
      <w:spacing w:after="0"/>
      <w:rPr>
        <w:color w:val="000000"/>
      </w:rPr>
    </w:pPr>
  </w:p>
  <w:p w14:paraId="6D67FAFC" w14:textId="77777777" w:rsidR="0015732D" w:rsidRDefault="0015732D">
    <w:pPr>
      <w:pBdr>
        <w:top w:val="nil"/>
        <w:left w:val="nil"/>
        <w:bottom w:val="nil"/>
        <w:right w:val="nil"/>
        <w:between w:val="nil"/>
      </w:pBdr>
      <w:tabs>
        <w:tab w:val="center" w:pos="4703"/>
        <w:tab w:val="right" w:pos="9406"/>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021EAA"/>
    <w:multiLevelType w:val="multilevel"/>
    <w:tmpl w:val="3EB62BF0"/>
    <w:lvl w:ilvl="0">
      <w:start w:val="1"/>
      <w:numFmt w:val="bullet"/>
      <w:pStyle w:val="MUBookletHeading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6C1A78"/>
    <w:multiLevelType w:val="multilevel"/>
    <w:tmpl w:val="41860BAA"/>
    <w:lvl w:ilvl="0">
      <w:start w:val="1"/>
      <w:numFmt w:val="decimal"/>
      <w:pStyle w:val="MUBooklet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E760208"/>
    <w:multiLevelType w:val="multilevel"/>
    <w:tmpl w:val="33A242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E858F2"/>
    <w:multiLevelType w:val="multilevel"/>
    <w:tmpl w:val="E98092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09B4EB2"/>
    <w:multiLevelType w:val="multilevel"/>
    <w:tmpl w:val="B31024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3BA76F8"/>
    <w:multiLevelType w:val="multilevel"/>
    <w:tmpl w:val="C22C8C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17C0F4F"/>
    <w:multiLevelType w:val="multilevel"/>
    <w:tmpl w:val="E56624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19C6322"/>
    <w:multiLevelType w:val="multilevel"/>
    <w:tmpl w:val="C352C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4E0252A"/>
    <w:multiLevelType w:val="multilevel"/>
    <w:tmpl w:val="CACCAA4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B1D0814"/>
    <w:multiLevelType w:val="multilevel"/>
    <w:tmpl w:val="48D2FA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E3075C5"/>
    <w:multiLevelType w:val="multilevel"/>
    <w:tmpl w:val="B9F6B220"/>
    <w:lvl w:ilvl="0">
      <w:start w:val="1"/>
      <w:numFmt w:val="bullet"/>
      <w:lvlText w:val="●"/>
      <w:lvlJc w:val="left"/>
      <w:pPr>
        <w:ind w:left="360" w:hanging="360"/>
      </w:pPr>
      <w:rPr>
        <w:rFonts w:ascii="Noto Sans Symbols" w:eastAsia="Noto Sans Symbols" w:hAnsi="Noto Sans Symbols" w:cs="Noto Sans Symbols"/>
      </w:rPr>
    </w:lvl>
    <w:lvl w:ilvl="1">
      <w:start w:val="1"/>
      <w:numFmt w:val="bullet"/>
      <w:pStyle w:val="MUBookletHeading2"/>
      <w:lvlText w:val="o"/>
      <w:lvlJc w:val="left"/>
      <w:pPr>
        <w:ind w:left="1080" w:hanging="360"/>
      </w:pPr>
      <w:rPr>
        <w:rFonts w:ascii="Courier New" w:eastAsia="Courier New" w:hAnsi="Courier New" w:cs="Courier New"/>
      </w:rPr>
    </w:lvl>
    <w:lvl w:ilvl="2">
      <w:start w:val="1"/>
      <w:numFmt w:val="bullet"/>
      <w:pStyle w:val="MuBookletHeading3"/>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1AE0053"/>
    <w:multiLevelType w:val="multilevel"/>
    <w:tmpl w:val="266C86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D823B5F"/>
    <w:multiLevelType w:val="multilevel"/>
    <w:tmpl w:val="EC04FA4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EF37724"/>
    <w:multiLevelType w:val="multilevel"/>
    <w:tmpl w:val="080647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1642BC5"/>
    <w:multiLevelType w:val="multilevel"/>
    <w:tmpl w:val="D39CBC9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5" w15:restartNumberingAfterBreak="0">
    <w:nsid w:val="5EF7789F"/>
    <w:multiLevelType w:val="multilevel"/>
    <w:tmpl w:val="6EC264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00A36F4"/>
    <w:multiLevelType w:val="multilevel"/>
    <w:tmpl w:val="C77ED0D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7" w15:restartNumberingAfterBreak="0">
    <w:nsid w:val="621508FE"/>
    <w:multiLevelType w:val="multilevel"/>
    <w:tmpl w:val="324040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231440A"/>
    <w:multiLevelType w:val="multilevel"/>
    <w:tmpl w:val="C6FE8F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3CE2133"/>
    <w:multiLevelType w:val="multilevel"/>
    <w:tmpl w:val="9D28AC5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0" w15:restartNumberingAfterBreak="0">
    <w:nsid w:val="758D6233"/>
    <w:multiLevelType w:val="multilevel"/>
    <w:tmpl w:val="31B66A66"/>
    <w:lvl w:ilvl="0">
      <w:start w:val="2025"/>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DD6F01"/>
    <w:multiLevelType w:val="multilevel"/>
    <w:tmpl w:val="76868A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pStyle w:val="Balk7"/>
      <w:lvlText w:val="●"/>
      <w:lvlJc w:val="left"/>
      <w:pPr>
        <w:ind w:left="4680" w:hanging="360"/>
      </w:pPr>
      <w:rPr>
        <w:rFonts w:ascii="Noto Sans Symbols" w:eastAsia="Noto Sans Symbols" w:hAnsi="Noto Sans Symbols" w:cs="Noto Sans Symbols"/>
      </w:rPr>
    </w:lvl>
    <w:lvl w:ilvl="7">
      <w:start w:val="1"/>
      <w:numFmt w:val="bullet"/>
      <w:pStyle w:val="Balk8"/>
      <w:lvlText w:val="o"/>
      <w:lvlJc w:val="left"/>
      <w:pPr>
        <w:ind w:left="5400" w:hanging="360"/>
      </w:pPr>
      <w:rPr>
        <w:rFonts w:ascii="Courier New" w:eastAsia="Courier New" w:hAnsi="Courier New" w:cs="Courier New"/>
      </w:rPr>
    </w:lvl>
    <w:lvl w:ilvl="8">
      <w:start w:val="1"/>
      <w:numFmt w:val="bullet"/>
      <w:pStyle w:val="Balk9"/>
      <w:lvlText w:val="▪"/>
      <w:lvlJc w:val="left"/>
      <w:pPr>
        <w:ind w:left="6120" w:hanging="360"/>
      </w:pPr>
      <w:rPr>
        <w:rFonts w:ascii="Noto Sans Symbols" w:eastAsia="Noto Sans Symbols" w:hAnsi="Noto Sans Symbols" w:cs="Noto Sans Symbols"/>
      </w:rPr>
    </w:lvl>
  </w:abstractNum>
  <w:abstractNum w:abstractNumId="22" w15:restartNumberingAfterBreak="0">
    <w:nsid w:val="774974AF"/>
    <w:multiLevelType w:val="multilevel"/>
    <w:tmpl w:val="76B8DF6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num w:numId="1" w16cid:durableId="814637551">
    <w:abstractNumId w:val="10"/>
  </w:num>
  <w:num w:numId="2" w16cid:durableId="162087998">
    <w:abstractNumId w:val="21"/>
  </w:num>
  <w:num w:numId="3" w16cid:durableId="1754935425">
    <w:abstractNumId w:val="11"/>
  </w:num>
  <w:num w:numId="4" w16cid:durableId="1886790360">
    <w:abstractNumId w:val="0"/>
  </w:num>
  <w:num w:numId="5" w16cid:durableId="527721558">
    <w:abstractNumId w:val="6"/>
  </w:num>
  <w:num w:numId="6" w16cid:durableId="2092500958">
    <w:abstractNumId w:val="18"/>
  </w:num>
  <w:num w:numId="7" w16cid:durableId="1259755151">
    <w:abstractNumId w:val="5"/>
  </w:num>
  <w:num w:numId="8" w16cid:durableId="1859929936">
    <w:abstractNumId w:val="15"/>
  </w:num>
  <w:num w:numId="9" w16cid:durableId="536889201">
    <w:abstractNumId w:val="12"/>
  </w:num>
  <w:num w:numId="10" w16cid:durableId="1512721860">
    <w:abstractNumId w:val="20"/>
  </w:num>
  <w:num w:numId="11" w16cid:durableId="205677430">
    <w:abstractNumId w:val="8"/>
  </w:num>
  <w:num w:numId="12" w16cid:durableId="1922135375">
    <w:abstractNumId w:val="13"/>
  </w:num>
  <w:num w:numId="13" w16cid:durableId="1284313759">
    <w:abstractNumId w:val="19"/>
  </w:num>
  <w:num w:numId="14" w16cid:durableId="1309241220">
    <w:abstractNumId w:val="17"/>
  </w:num>
  <w:num w:numId="15" w16cid:durableId="1872380994">
    <w:abstractNumId w:val="4"/>
  </w:num>
  <w:num w:numId="16" w16cid:durableId="2059084449">
    <w:abstractNumId w:val="22"/>
  </w:num>
  <w:num w:numId="17" w16cid:durableId="996029312">
    <w:abstractNumId w:val="16"/>
  </w:num>
  <w:num w:numId="18" w16cid:durableId="2140175837">
    <w:abstractNumId w:val="3"/>
  </w:num>
  <w:num w:numId="19" w16cid:durableId="645821427">
    <w:abstractNumId w:val="14"/>
  </w:num>
  <w:num w:numId="20" w16cid:durableId="750464743">
    <w:abstractNumId w:val="2"/>
  </w:num>
  <w:num w:numId="21" w16cid:durableId="1961953596">
    <w:abstractNumId w:val="9"/>
  </w:num>
  <w:num w:numId="22" w16cid:durableId="1591966177">
    <w:abstractNumId w:val="7"/>
  </w:num>
  <w:num w:numId="23" w16cid:durableId="1956211976">
    <w:abstractNumId w:val="1"/>
  </w:num>
  <w:num w:numId="24" w16cid:durableId="6793100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8"/>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32D"/>
    <w:rsid w:val="000421B5"/>
    <w:rsid w:val="0015732D"/>
    <w:rsid w:val="00697A8D"/>
    <w:rsid w:val="00FD4E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7CC441C0"/>
  <w15:docId w15:val="{FF690930-FBD8-254B-95E8-9CCE25ED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19"/>
        <w:szCs w:val="19"/>
        <w:lang w:val="en" w:eastAsia="tr-T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240" w:after="0"/>
      <w:outlineLvl w:val="0"/>
    </w:pPr>
    <w:rPr>
      <w:color w:val="0B5394"/>
      <w:sz w:val="32"/>
      <w:szCs w:val="32"/>
    </w:rPr>
  </w:style>
  <w:style w:type="paragraph" w:styleId="Balk2">
    <w:name w:val="heading 2"/>
    <w:basedOn w:val="Normal"/>
    <w:next w:val="Normal"/>
    <w:uiPriority w:val="9"/>
    <w:semiHidden/>
    <w:unhideWhenUsed/>
    <w:qFormat/>
    <w:pPr>
      <w:keepNext/>
      <w:keepLines/>
      <w:spacing w:before="40" w:after="0"/>
      <w:ind w:left="720"/>
      <w:outlineLvl w:val="1"/>
    </w:pPr>
    <w:rPr>
      <w:color w:val="0B5394"/>
      <w:sz w:val="26"/>
      <w:szCs w:val="26"/>
    </w:rPr>
  </w:style>
  <w:style w:type="paragraph" w:styleId="Balk3">
    <w:name w:val="heading 3"/>
    <w:basedOn w:val="Normal"/>
    <w:next w:val="Normal"/>
    <w:uiPriority w:val="9"/>
    <w:semiHidden/>
    <w:unhideWhenUsed/>
    <w:qFormat/>
    <w:pPr>
      <w:keepNext/>
      <w:keepLines/>
      <w:spacing w:before="40" w:after="0"/>
      <w:ind w:left="1440"/>
      <w:outlineLvl w:val="2"/>
    </w:pPr>
    <w:rPr>
      <w:color w:val="073762"/>
      <w:sz w:val="24"/>
      <w:szCs w:val="24"/>
    </w:rPr>
  </w:style>
  <w:style w:type="paragraph" w:styleId="Balk4">
    <w:name w:val="heading 4"/>
    <w:basedOn w:val="Normal"/>
    <w:next w:val="Normal"/>
    <w:uiPriority w:val="9"/>
    <w:semiHidden/>
    <w:unhideWhenUsed/>
    <w:qFormat/>
    <w:pPr>
      <w:keepNext/>
      <w:keepLines/>
      <w:spacing w:before="240"/>
      <w:ind w:left="714" w:hanging="357"/>
      <w:jc w:val="left"/>
      <w:outlineLvl w:val="3"/>
    </w:pPr>
    <w:rPr>
      <w:color w:val="FF8C00"/>
      <w:sz w:val="24"/>
      <w:szCs w:val="24"/>
    </w:rPr>
  </w:style>
  <w:style w:type="paragraph" w:styleId="Balk5">
    <w:name w:val="heading 5"/>
    <w:basedOn w:val="Normal"/>
    <w:next w:val="Normal"/>
    <w:uiPriority w:val="9"/>
    <w:semiHidden/>
    <w:unhideWhenUsed/>
    <w:qFormat/>
    <w:pPr>
      <w:keepNext/>
      <w:keepLines/>
      <w:spacing w:before="40" w:after="0"/>
      <w:ind w:left="2880"/>
      <w:outlineLvl w:val="4"/>
    </w:pPr>
    <w:rPr>
      <w:color w:val="0B5394"/>
    </w:rPr>
  </w:style>
  <w:style w:type="paragraph" w:styleId="Balk6">
    <w:name w:val="heading 6"/>
    <w:basedOn w:val="Normal"/>
    <w:next w:val="Normal"/>
    <w:uiPriority w:val="9"/>
    <w:semiHidden/>
    <w:unhideWhenUsed/>
    <w:qFormat/>
    <w:pPr>
      <w:keepNext/>
      <w:keepLines/>
      <w:spacing w:before="40" w:after="0"/>
      <w:ind w:left="3600"/>
      <w:outlineLvl w:val="5"/>
    </w:pPr>
    <w:rPr>
      <w:color w:val="073762"/>
    </w:rPr>
  </w:style>
  <w:style w:type="paragraph" w:styleId="Balk7">
    <w:name w:val="heading 7"/>
    <w:basedOn w:val="Normal"/>
    <w:next w:val="Normal"/>
    <w:link w:val="Balk7Char"/>
    <w:uiPriority w:val="9"/>
    <w:semiHidden/>
    <w:unhideWhenUsed/>
    <w:qFormat/>
    <w:rsid w:val="00CC785C"/>
    <w:pPr>
      <w:keepNext/>
      <w:keepLines/>
      <w:numPr>
        <w:ilvl w:val="6"/>
        <w:numId w:val="2"/>
      </w:numPr>
      <w:spacing w:before="40" w:after="0"/>
      <w:outlineLvl w:val="6"/>
    </w:pPr>
    <w:rPr>
      <w:rFonts w:asciiTheme="majorHAnsi" w:eastAsiaTheme="majorEastAsia" w:hAnsiTheme="majorHAnsi" w:cstheme="majorBidi"/>
      <w:i/>
      <w:iCs/>
      <w:color w:val="073662" w:themeColor="accent1" w:themeShade="7F"/>
    </w:rPr>
  </w:style>
  <w:style w:type="paragraph" w:styleId="Balk8">
    <w:name w:val="heading 8"/>
    <w:basedOn w:val="Normal"/>
    <w:next w:val="Normal"/>
    <w:link w:val="Balk8Char"/>
    <w:uiPriority w:val="9"/>
    <w:semiHidden/>
    <w:unhideWhenUsed/>
    <w:qFormat/>
    <w:rsid w:val="00CC785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C785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pPr>
    <w:rPr>
      <w:b/>
      <w:bCs/>
      <w:sz w:val="72"/>
      <w:szCs w:val="72"/>
    </w:rPr>
  </w:style>
  <w:style w:type="table" w:customStyle="1" w:styleId="TableNormal0">
    <w:name w:val="TableNormal"/>
    <w:tblPr>
      <w:tblCellMar>
        <w:top w:w="0" w:type="dxa"/>
        <w:left w:w="0" w:type="dxa"/>
        <w:bottom w:w="0" w:type="dxa"/>
        <w:right w:w="0" w:type="dxa"/>
      </w:tblCellMar>
    </w:tblPr>
  </w:style>
  <w:style w:type="character" w:customStyle="1" w:styleId="Balk1Char">
    <w:name w:val="Başlık 1 Char"/>
    <w:basedOn w:val="VarsaylanParagrafYazTipi"/>
    <w:uiPriority w:val="1"/>
    <w:rsid w:val="005537C2"/>
    <w:rPr>
      <w:rFonts w:asciiTheme="majorHAnsi" w:eastAsiaTheme="majorEastAsia" w:hAnsiTheme="majorHAnsi" w:cstheme="majorBidi"/>
      <w:color w:val="0B5294" w:themeColor="accent1" w:themeShade="BF"/>
      <w:sz w:val="32"/>
      <w:szCs w:val="32"/>
    </w:rPr>
  </w:style>
  <w:style w:type="character" w:customStyle="1" w:styleId="Balk2Char">
    <w:name w:val="Başlık 2 Char"/>
    <w:basedOn w:val="VarsaylanParagrafYazTipi"/>
    <w:uiPriority w:val="9"/>
    <w:rsid w:val="005537C2"/>
    <w:rPr>
      <w:rFonts w:asciiTheme="majorHAnsi" w:eastAsiaTheme="majorEastAsia" w:hAnsiTheme="majorHAnsi" w:cstheme="majorBidi"/>
      <w:color w:val="0B5294" w:themeColor="accent1" w:themeShade="BF"/>
      <w:sz w:val="26"/>
      <w:szCs w:val="26"/>
    </w:rPr>
  </w:style>
  <w:style w:type="character" w:customStyle="1" w:styleId="Balk3Char">
    <w:name w:val="Başlık 3 Char"/>
    <w:basedOn w:val="VarsaylanParagrafYazTipi"/>
    <w:uiPriority w:val="9"/>
    <w:rsid w:val="005537C2"/>
    <w:rPr>
      <w:rFonts w:asciiTheme="majorHAnsi" w:eastAsiaTheme="majorEastAsia" w:hAnsiTheme="majorHAnsi" w:cstheme="majorBidi"/>
      <w:color w:val="073662" w:themeColor="accent1" w:themeShade="7F"/>
      <w:sz w:val="24"/>
      <w:szCs w:val="24"/>
    </w:rPr>
  </w:style>
  <w:style w:type="paragraph" w:customStyle="1" w:styleId="MUBookletHeading2">
    <w:name w:val="MUBooklet Heading 2"/>
    <w:basedOn w:val="MUBookletHeading1"/>
    <w:link w:val="MUBookletHeading2Char"/>
    <w:autoRedefine/>
    <w:qFormat/>
    <w:rsid w:val="00B13FEC"/>
    <w:pPr>
      <w:numPr>
        <w:ilvl w:val="1"/>
        <w:numId w:val="1"/>
      </w:numPr>
    </w:pPr>
    <w:rPr>
      <w:color w:val="48D1CC"/>
      <w:sz w:val="28"/>
    </w:rPr>
  </w:style>
  <w:style w:type="paragraph" w:customStyle="1" w:styleId="MUBookletHeading1">
    <w:name w:val="MUBooklet Heading 1"/>
    <w:basedOn w:val="MUBookletHeading"/>
    <w:link w:val="MUBookletHeading1Char"/>
    <w:autoRedefine/>
    <w:qFormat/>
    <w:rsid w:val="00AD6056"/>
    <w:pPr>
      <w:numPr>
        <w:numId w:val="4"/>
      </w:numPr>
      <w:jc w:val="left"/>
    </w:pPr>
    <w:rPr>
      <w:color w:val="009DD9" w:themeColor="accent2"/>
    </w:rPr>
  </w:style>
  <w:style w:type="paragraph" w:customStyle="1" w:styleId="MUBookletHeading">
    <w:name w:val="MUBooklet Heading"/>
    <w:link w:val="MUBookletHeadingChar"/>
    <w:autoRedefine/>
    <w:qFormat/>
    <w:rsid w:val="00E1225B"/>
    <w:pPr>
      <w:numPr>
        <w:numId w:val="23"/>
      </w:numPr>
      <w:spacing w:before="480" w:after="240"/>
    </w:pPr>
    <w:rPr>
      <w:rFonts w:asciiTheme="minorHAnsi" w:hAnsiTheme="minorHAnsi"/>
      <w:b/>
      <w:bCs/>
      <w:color w:val="003D72"/>
      <w:sz w:val="40"/>
      <w:szCs w:val="40"/>
      <w:lang w:val="tr-TR"/>
      <w14:textOutline w14:w="9525" w14:cap="flat" w14:cmpd="sng" w14:algn="ctr">
        <w14:noFill/>
        <w14:prstDash w14:val="solid"/>
        <w14:round/>
      </w14:textOutline>
    </w:rPr>
  </w:style>
  <w:style w:type="character" w:customStyle="1" w:styleId="MUBookletHeadingChar">
    <w:name w:val="MUBooklet Heading Char"/>
    <w:basedOn w:val="Balk1Char"/>
    <w:link w:val="MUBookletHeading"/>
    <w:rsid w:val="00E1225B"/>
    <w:rPr>
      <w:rFonts w:asciiTheme="majorHAnsi" w:eastAsiaTheme="majorEastAsia" w:hAnsiTheme="majorHAnsi" w:cstheme="majorBidi"/>
      <w:b/>
      <w:bCs/>
      <w:color w:val="003D72"/>
      <w:sz w:val="40"/>
      <w:szCs w:val="40"/>
      <w:lang w:val="tr-TR"/>
      <w14:textOutline w14:w="9525" w14:cap="flat" w14:cmpd="sng" w14:algn="ctr">
        <w14:noFill/>
        <w14:prstDash w14:val="solid"/>
        <w14:round/>
      </w14:textOutline>
    </w:rPr>
  </w:style>
  <w:style w:type="character" w:customStyle="1" w:styleId="MUBookletHeading1Char">
    <w:name w:val="MUBooklet Heading 1 Char"/>
    <w:basedOn w:val="MUBookletHeadingChar"/>
    <w:link w:val="MUBookletHeading1"/>
    <w:rsid w:val="00AD6056"/>
    <w:rPr>
      <w:rFonts w:asciiTheme="majorHAnsi" w:eastAsiaTheme="majorEastAsia" w:hAnsiTheme="majorHAnsi" w:cstheme="majorBidi"/>
      <w:b/>
      <w:bCs/>
      <w:color w:val="009DD9" w:themeColor="accent2"/>
      <w:sz w:val="40"/>
      <w:szCs w:val="40"/>
      <w:lang w:val="tr-TR"/>
      <w14:textOutline w14:w="9525" w14:cap="flat" w14:cmpd="sng" w14:algn="ctr">
        <w14:noFill/>
        <w14:prstDash w14:val="solid"/>
        <w14:round/>
      </w14:textOutline>
    </w:rPr>
  </w:style>
  <w:style w:type="character" w:customStyle="1" w:styleId="MUBookletHeading2Char">
    <w:name w:val="MUBooklet Heading 2 Char"/>
    <w:basedOn w:val="MUBookletHeading1Char"/>
    <w:link w:val="MUBookletHeading2"/>
    <w:rsid w:val="00B13FEC"/>
    <w:rPr>
      <w:rFonts w:asciiTheme="majorHAnsi" w:eastAsiaTheme="majorEastAsia" w:hAnsiTheme="majorHAnsi" w:cstheme="majorBidi"/>
      <w:b/>
      <w:bCs/>
      <w:color w:val="48D1CC"/>
      <w:sz w:val="28"/>
      <w:szCs w:val="40"/>
      <w:lang w:val="tr-TR"/>
      <w14:textOutline w14:w="9525" w14:cap="flat" w14:cmpd="sng" w14:algn="ctr">
        <w14:noFill/>
        <w14:prstDash w14:val="solid"/>
        <w14:round/>
      </w14:textOutline>
    </w:rPr>
  </w:style>
  <w:style w:type="character" w:customStyle="1" w:styleId="Balk4Char">
    <w:name w:val="Başlık 4 Char"/>
    <w:aliases w:val="Booklet Heading 3 Char"/>
    <w:basedOn w:val="VarsaylanParagrafYazTipi"/>
    <w:uiPriority w:val="9"/>
    <w:rsid w:val="00CC62E6"/>
    <w:rPr>
      <w:rFonts w:eastAsiaTheme="majorEastAsia" w:cstheme="majorBidi"/>
      <w:bCs/>
      <w:iCs/>
      <w:color w:val="FF8C00"/>
      <w:sz w:val="24"/>
      <w:szCs w:val="40"/>
      <w:lang w:val="tr-TR"/>
      <w14:textOutline w14:w="9525" w14:cap="flat" w14:cmpd="sng" w14:algn="ctr">
        <w14:noFill/>
        <w14:prstDash w14:val="solid"/>
        <w14:round/>
      </w14:textOutline>
    </w:rPr>
  </w:style>
  <w:style w:type="character" w:customStyle="1" w:styleId="Balk5Char">
    <w:name w:val="Başlık 5 Char"/>
    <w:basedOn w:val="VarsaylanParagrafYazTipi"/>
    <w:uiPriority w:val="9"/>
    <w:semiHidden/>
    <w:rsid w:val="00CC785C"/>
    <w:rPr>
      <w:rFonts w:asciiTheme="majorHAnsi" w:eastAsiaTheme="majorEastAsia" w:hAnsiTheme="majorHAnsi" w:cstheme="majorBidi"/>
      <w:color w:val="0B5294" w:themeColor="accent1" w:themeShade="BF"/>
      <w:sz w:val="19"/>
    </w:rPr>
  </w:style>
  <w:style w:type="character" w:customStyle="1" w:styleId="Balk6Char">
    <w:name w:val="Başlık 6 Char"/>
    <w:basedOn w:val="VarsaylanParagrafYazTipi"/>
    <w:uiPriority w:val="9"/>
    <w:semiHidden/>
    <w:rsid w:val="00CC785C"/>
    <w:rPr>
      <w:rFonts w:asciiTheme="majorHAnsi" w:eastAsiaTheme="majorEastAsia" w:hAnsiTheme="majorHAnsi" w:cstheme="majorBidi"/>
      <w:color w:val="073662" w:themeColor="accent1" w:themeShade="7F"/>
      <w:sz w:val="19"/>
    </w:rPr>
  </w:style>
  <w:style w:type="character" w:customStyle="1" w:styleId="Balk7Char">
    <w:name w:val="Başlık 7 Char"/>
    <w:basedOn w:val="VarsaylanParagrafYazTipi"/>
    <w:link w:val="Balk7"/>
    <w:uiPriority w:val="9"/>
    <w:semiHidden/>
    <w:rsid w:val="00CC785C"/>
    <w:rPr>
      <w:rFonts w:asciiTheme="majorHAnsi" w:eastAsiaTheme="majorEastAsia" w:hAnsiTheme="majorHAnsi" w:cstheme="majorBidi"/>
      <w:i/>
      <w:iCs/>
      <w:color w:val="073662" w:themeColor="accent1" w:themeShade="7F"/>
      <w:sz w:val="19"/>
    </w:rPr>
  </w:style>
  <w:style w:type="character" w:customStyle="1" w:styleId="Balk8Char">
    <w:name w:val="Başlık 8 Char"/>
    <w:basedOn w:val="VarsaylanParagrafYazTipi"/>
    <w:link w:val="Balk8"/>
    <w:uiPriority w:val="9"/>
    <w:semiHidden/>
    <w:rsid w:val="00CC785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C785C"/>
    <w:rPr>
      <w:rFonts w:asciiTheme="majorHAnsi" w:eastAsiaTheme="majorEastAsia" w:hAnsiTheme="majorHAnsi" w:cstheme="majorBidi"/>
      <w:i/>
      <w:iCs/>
      <w:color w:val="272727" w:themeColor="text1" w:themeTint="D8"/>
      <w:sz w:val="21"/>
      <w:szCs w:val="21"/>
    </w:rPr>
  </w:style>
  <w:style w:type="paragraph" w:customStyle="1" w:styleId="KDRHeading">
    <w:name w:val="KİDR Heading"/>
    <w:basedOn w:val="Normal"/>
    <w:link w:val="KDRHeadingChar"/>
    <w:qFormat/>
    <w:rsid w:val="00BE5A3F"/>
    <w:pPr>
      <w:tabs>
        <w:tab w:val="left" w:pos="0"/>
      </w:tabs>
      <w:spacing w:after="0" w:line="360" w:lineRule="auto"/>
    </w:pPr>
    <w:rPr>
      <w:b/>
    </w:rPr>
  </w:style>
  <w:style w:type="character" w:customStyle="1" w:styleId="KDRHeadingChar">
    <w:name w:val="KİDR Heading Char"/>
    <w:basedOn w:val="VarsaylanParagrafYazTipi"/>
    <w:link w:val="KDRHeading"/>
    <w:rsid w:val="00BE5A3F"/>
    <w:rPr>
      <w:b/>
    </w:rPr>
  </w:style>
  <w:style w:type="paragraph" w:customStyle="1" w:styleId="KDRHeading2">
    <w:name w:val="KİDR Heading 2"/>
    <w:basedOn w:val="Normal"/>
    <w:link w:val="KDRHeading2Char"/>
    <w:qFormat/>
    <w:rsid w:val="00BE5A3F"/>
    <w:pPr>
      <w:tabs>
        <w:tab w:val="left" w:pos="0"/>
      </w:tabs>
      <w:spacing w:after="0" w:line="360" w:lineRule="auto"/>
    </w:pPr>
    <w:rPr>
      <w:b/>
    </w:rPr>
  </w:style>
  <w:style w:type="character" w:customStyle="1" w:styleId="KDRHeading2Char">
    <w:name w:val="KİDR Heading 2 Char"/>
    <w:basedOn w:val="VarsaylanParagrafYazTipi"/>
    <w:link w:val="KDRHeading2"/>
    <w:rsid w:val="00BE5A3F"/>
    <w:rPr>
      <w:b/>
    </w:rPr>
  </w:style>
  <w:style w:type="paragraph" w:styleId="ListeParagraf">
    <w:name w:val="List Paragraph"/>
    <w:basedOn w:val="Normal"/>
    <w:uiPriority w:val="34"/>
    <w:qFormat/>
    <w:rsid w:val="008568A1"/>
    <w:pPr>
      <w:ind w:left="720"/>
      <w:contextualSpacing/>
    </w:pPr>
  </w:style>
  <w:style w:type="paragraph" w:customStyle="1" w:styleId="Style1">
    <w:name w:val="Style1"/>
    <w:basedOn w:val="MUBookletHeading"/>
    <w:qFormat/>
    <w:rsid w:val="005537C2"/>
  </w:style>
  <w:style w:type="paragraph" w:styleId="AralkYok">
    <w:name w:val="No Spacing"/>
    <w:link w:val="AralkYokChar"/>
    <w:uiPriority w:val="1"/>
    <w:qFormat/>
    <w:rsid w:val="005C0A2B"/>
    <w:pPr>
      <w:spacing w:after="0"/>
    </w:pPr>
  </w:style>
  <w:style w:type="character" w:customStyle="1" w:styleId="AralkYokChar">
    <w:name w:val="Aralık Yok Char"/>
    <w:basedOn w:val="VarsaylanParagrafYazTipi"/>
    <w:link w:val="AralkYok"/>
    <w:uiPriority w:val="1"/>
    <w:rsid w:val="003656A8"/>
  </w:style>
  <w:style w:type="character" w:styleId="Gl">
    <w:name w:val="Strong"/>
    <w:basedOn w:val="VarsaylanParagrafYazTipi"/>
    <w:uiPriority w:val="22"/>
    <w:qFormat/>
    <w:rsid w:val="005C0A2B"/>
    <w:rPr>
      <w:b/>
      <w:bCs/>
    </w:rPr>
  </w:style>
  <w:style w:type="paragraph" w:styleId="NormalWeb">
    <w:name w:val="Normal (Web)"/>
    <w:basedOn w:val="Normal"/>
    <w:uiPriority w:val="99"/>
    <w:semiHidden/>
    <w:unhideWhenUsed/>
    <w:rsid w:val="00616AD1"/>
    <w:pPr>
      <w:spacing w:before="100" w:beforeAutospacing="1" w:after="100" w:afterAutospacing="1"/>
    </w:pPr>
    <w:rPr>
      <w:rFonts w:ascii="Times New Roman" w:eastAsia="Times New Roman" w:hAnsi="Times New Roman" w:cs="Times New Roman"/>
      <w:sz w:val="24"/>
      <w:szCs w:val="24"/>
    </w:rPr>
  </w:style>
  <w:style w:type="table" w:styleId="TabloKlavuzu">
    <w:name w:val="Table Grid"/>
    <w:basedOn w:val="NormalTablo"/>
    <w:uiPriority w:val="39"/>
    <w:rsid w:val="00245C09"/>
    <w:pPr>
      <w:spacing w:after="0"/>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F5F4E"/>
    <w:pPr>
      <w:tabs>
        <w:tab w:val="center" w:pos="4703"/>
        <w:tab w:val="right" w:pos="9406"/>
      </w:tabs>
      <w:spacing w:after="0"/>
    </w:pPr>
  </w:style>
  <w:style w:type="character" w:customStyle="1" w:styleId="stBilgiChar">
    <w:name w:val="Üst Bilgi Char"/>
    <w:basedOn w:val="VarsaylanParagrafYazTipi"/>
    <w:link w:val="stBilgi"/>
    <w:uiPriority w:val="99"/>
    <w:rsid w:val="006F5F4E"/>
    <w:rPr>
      <w:sz w:val="19"/>
    </w:rPr>
  </w:style>
  <w:style w:type="paragraph" w:styleId="AltBilgi">
    <w:name w:val="footer"/>
    <w:basedOn w:val="Normal"/>
    <w:link w:val="AltBilgiChar"/>
    <w:uiPriority w:val="99"/>
    <w:unhideWhenUsed/>
    <w:rsid w:val="006F5F4E"/>
    <w:pPr>
      <w:tabs>
        <w:tab w:val="center" w:pos="4703"/>
        <w:tab w:val="right" w:pos="9406"/>
      </w:tabs>
      <w:spacing w:after="0"/>
    </w:pPr>
  </w:style>
  <w:style w:type="character" w:customStyle="1" w:styleId="AltBilgiChar">
    <w:name w:val="Alt Bilgi Char"/>
    <w:basedOn w:val="VarsaylanParagrafYazTipi"/>
    <w:link w:val="AltBilgi"/>
    <w:uiPriority w:val="99"/>
    <w:rsid w:val="006F5F4E"/>
    <w:rPr>
      <w:sz w:val="19"/>
    </w:rPr>
  </w:style>
  <w:style w:type="paragraph" w:styleId="TBal">
    <w:name w:val="TOC Heading"/>
    <w:next w:val="Normal"/>
    <w:uiPriority w:val="39"/>
    <w:unhideWhenUsed/>
    <w:qFormat/>
    <w:rsid w:val="00F877E8"/>
    <w:pPr>
      <w:spacing w:line="259" w:lineRule="auto"/>
      <w:jc w:val="left"/>
    </w:pPr>
  </w:style>
  <w:style w:type="paragraph" w:styleId="T1">
    <w:name w:val="toc 1"/>
    <w:basedOn w:val="Normal"/>
    <w:next w:val="Normal"/>
    <w:autoRedefine/>
    <w:uiPriority w:val="39"/>
    <w:unhideWhenUsed/>
    <w:rsid w:val="00F877E8"/>
    <w:pPr>
      <w:spacing w:after="100"/>
    </w:pPr>
  </w:style>
  <w:style w:type="character" w:styleId="Kpr">
    <w:name w:val="Hyperlink"/>
    <w:basedOn w:val="VarsaylanParagrafYazTipi"/>
    <w:uiPriority w:val="99"/>
    <w:unhideWhenUsed/>
    <w:rsid w:val="00F877E8"/>
    <w:rPr>
      <w:color w:val="F49100" w:themeColor="hyperlink"/>
      <w:u w:val="single"/>
    </w:rPr>
  </w:style>
  <w:style w:type="paragraph" w:styleId="T2">
    <w:name w:val="toc 2"/>
    <w:basedOn w:val="Normal"/>
    <w:next w:val="Normal"/>
    <w:autoRedefine/>
    <w:uiPriority w:val="39"/>
    <w:unhideWhenUsed/>
    <w:rsid w:val="00F877E8"/>
    <w:pPr>
      <w:spacing w:after="100" w:line="259" w:lineRule="auto"/>
      <w:ind w:left="220"/>
      <w:jc w:val="left"/>
    </w:pPr>
    <w:rPr>
      <w:rFonts w:eastAsiaTheme="minorEastAsia" w:cs="Times New Roman"/>
      <w:sz w:val="22"/>
    </w:rPr>
  </w:style>
  <w:style w:type="paragraph" w:styleId="T3">
    <w:name w:val="toc 3"/>
    <w:basedOn w:val="Normal"/>
    <w:next w:val="Normal"/>
    <w:autoRedefine/>
    <w:uiPriority w:val="39"/>
    <w:unhideWhenUsed/>
    <w:rsid w:val="00F877E8"/>
    <w:pPr>
      <w:spacing w:after="100" w:line="259" w:lineRule="auto"/>
      <w:ind w:left="440"/>
      <w:jc w:val="left"/>
    </w:pPr>
    <w:rPr>
      <w:rFonts w:eastAsiaTheme="minorEastAsia" w:cs="Times New Roman"/>
      <w:sz w:val="22"/>
    </w:rPr>
  </w:style>
  <w:style w:type="paragraph" w:customStyle="1" w:styleId="MuBookletHeading3">
    <w:name w:val="MuBooklet Heading 3"/>
    <w:basedOn w:val="MUBookletHeading2"/>
    <w:link w:val="MuBookletHeading3Char"/>
    <w:qFormat/>
    <w:rsid w:val="00683CFA"/>
    <w:pPr>
      <w:numPr>
        <w:ilvl w:val="2"/>
      </w:numPr>
      <w:ind w:left="505" w:hanging="505"/>
    </w:pPr>
    <w:rPr>
      <w:color w:val="A5C249" w:themeColor="accent6"/>
    </w:rPr>
  </w:style>
  <w:style w:type="character" w:customStyle="1" w:styleId="MuBookletHeading3Char">
    <w:name w:val="MuBooklet Heading 3 Char"/>
    <w:basedOn w:val="MUBookletHeading2Char"/>
    <w:link w:val="MuBookletHeading3"/>
    <w:rsid w:val="00683CFA"/>
    <w:rPr>
      <w:rFonts w:asciiTheme="majorHAnsi" w:eastAsiaTheme="majorEastAsia" w:hAnsiTheme="majorHAnsi" w:cstheme="majorBidi"/>
      <w:b/>
      <w:bCs/>
      <w:color w:val="A5C249" w:themeColor="accent6"/>
      <w:sz w:val="28"/>
      <w:szCs w:val="40"/>
      <w:lang w:val="tr-TR"/>
      <w14:textOutline w14:w="9525" w14:cap="flat" w14:cmpd="sng" w14:algn="ctr">
        <w14:noFill/>
        <w14:prstDash w14:val="solid"/>
        <w14:round/>
      </w14:textOutline>
    </w:rPr>
  </w:style>
  <w:style w:type="character" w:styleId="Vurgu">
    <w:name w:val="Emphasis"/>
    <w:basedOn w:val="VarsaylanParagrafYazTipi"/>
    <w:uiPriority w:val="20"/>
    <w:qFormat/>
    <w:rsid w:val="003F0C2E"/>
    <w:rPr>
      <w:i/>
      <w:iCs/>
    </w:rPr>
  </w:style>
  <w:style w:type="paragraph" w:customStyle="1" w:styleId="BookletHeading1">
    <w:name w:val="Booklet Heading 1"/>
    <w:basedOn w:val="Normal"/>
    <w:autoRedefine/>
    <w:rsid w:val="00593067"/>
    <w:pPr>
      <w:keepNext/>
      <w:keepLines/>
      <w:spacing w:before="480" w:after="240"/>
      <w:ind w:left="357" w:hanging="357"/>
      <w:jc w:val="left"/>
      <w:outlineLvl w:val="0"/>
    </w:pPr>
    <w:rPr>
      <w:rFonts w:eastAsiaTheme="majorEastAsia" w:cstheme="majorBidi"/>
      <w:b/>
      <w:bCs/>
      <w:color w:val="48D1CC"/>
      <w:sz w:val="40"/>
      <w:szCs w:val="40"/>
      <w:lang w:val="tr-TR"/>
      <w14:textOutline w14:w="9525" w14:cap="flat" w14:cmpd="sng" w14:algn="ctr">
        <w14:noFill/>
        <w14:prstDash w14:val="solid"/>
        <w14:round/>
      </w14:textOutline>
    </w:rPr>
  </w:style>
  <w:style w:type="table" w:styleId="TabloKlavuzuAk">
    <w:name w:val="Grid Table Light"/>
    <w:basedOn w:val="NormalTablo"/>
    <w:uiPriority w:val="40"/>
    <w:rsid w:val="00011D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011D1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onMetniChar">
    <w:name w:val="Balon Metni Char"/>
    <w:basedOn w:val="VarsaylanParagrafYazTipi"/>
    <w:link w:val="BalonMetni"/>
    <w:uiPriority w:val="99"/>
    <w:semiHidden/>
    <w:rsid w:val="00B437C4"/>
    <w:rPr>
      <w:rFonts w:ascii="Tahoma" w:hAnsi="Tahoma" w:cs="Tahoma"/>
      <w:sz w:val="16"/>
      <w:szCs w:val="16"/>
      <w:lang w:val="tr-TR"/>
    </w:rPr>
  </w:style>
  <w:style w:type="paragraph" w:styleId="BalonMetni">
    <w:name w:val="Balloon Text"/>
    <w:basedOn w:val="Normal"/>
    <w:link w:val="BalonMetniChar"/>
    <w:uiPriority w:val="99"/>
    <w:semiHidden/>
    <w:unhideWhenUsed/>
    <w:rsid w:val="00B437C4"/>
    <w:pPr>
      <w:spacing w:after="0"/>
      <w:jc w:val="left"/>
    </w:pPr>
    <w:rPr>
      <w:rFonts w:ascii="Tahoma" w:hAnsi="Tahoma" w:cs="Tahoma"/>
      <w:sz w:val="16"/>
      <w:szCs w:val="16"/>
      <w:lang w:val="tr-TR"/>
    </w:rPr>
  </w:style>
  <w:style w:type="character" w:styleId="YerTutucuMetni">
    <w:name w:val="Placeholder Text"/>
    <w:basedOn w:val="VarsaylanParagrafYazTipi"/>
    <w:uiPriority w:val="99"/>
    <w:semiHidden/>
    <w:rsid w:val="00531C57"/>
    <w:rPr>
      <w:color w:val="666666"/>
    </w:rPr>
  </w:style>
  <w:style w:type="paragraph" w:customStyle="1" w:styleId="BIDRHD1">
    <w:name w:val="BIDR HD1"/>
    <w:basedOn w:val="MUBookletHeading"/>
    <w:link w:val="BIDRHD1Char"/>
    <w:qFormat/>
    <w:rsid w:val="00E1225B"/>
    <w:pPr>
      <w:numPr>
        <w:numId w:val="0"/>
      </w:numPr>
      <w:tabs>
        <w:tab w:val="num" w:pos="720"/>
      </w:tabs>
      <w:ind w:left="720" w:hanging="720"/>
    </w:pPr>
    <w:rPr>
      <w:rFonts w:ascii="Times New Roman" w:hAnsi="Times New Roman" w:cs="Times New Roman"/>
      <w:sz w:val="24"/>
      <w:szCs w:val="24"/>
    </w:rPr>
  </w:style>
  <w:style w:type="character" w:customStyle="1" w:styleId="BIDRHD1Char">
    <w:name w:val="BIDR HD1 Char"/>
    <w:basedOn w:val="MUBookletHeadingChar"/>
    <w:link w:val="BIDRHD1"/>
    <w:rsid w:val="00E1225B"/>
    <w:rPr>
      <w:rFonts w:ascii="Times New Roman" w:eastAsiaTheme="majorEastAsia" w:hAnsi="Times New Roman" w:cs="Times New Roman"/>
      <w:b/>
      <w:bCs/>
      <w:color w:val="003D72"/>
      <w:sz w:val="24"/>
      <w:szCs w:val="24"/>
      <w:lang w:val="tr-TR"/>
      <w14:textOutline w14:w="9525" w14:cap="flat" w14:cmpd="sng" w14:algn="ctr">
        <w14:noFill/>
        <w14:prstDash w14:val="solid"/>
        <w14:round/>
      </w14:textOutline>
    </w:rPr>
  </w:style>
  <w:style w:type="paragraph" w:customStyle="1" w:styleId="BIDRHD2">
    <w:name w:val="BIDR HD2"/>
    <w:basedOn w:val="KDRHeading2"/>
    <w:link w:val="BIDRHD2Char"/>
    <w:autoRedefine/>
    <w:qFormat/>
    <w:rsid w:val="00E1225B"/>
    <w:rPr>
      <w:rFonts w:ascii="Times New Roman" w:hAnsi="Times New Roman" w:cs="Times New Roman"/>
      <w:color w:val="17406D" w:themeColor="text2"/>
      <w:sz w:val="24"/>
      <w:szCs w:val="24"/>
    </w:rPr>
  </w:style>
  <w:style w:type="character" w:customStyle="1" w:styleId="BIDRHD2Char">
    <w:name w:val="BIDR HD2 Char"/>
    <w:basedOn w:val="KDRHeading2Char"/>
    <w:link w:val="BIDRHD2"/>
    <w:rsid w:val="00E1225B"/>
    <w:rPr>
      <w:rFonts w:ascii="Times New Roman" w:hAnsi="Times New Roman" w:cs="Times New Roman"/>
      <w:b/>
      <w:color w:val="17406D" w:themeColor="text2"/>
      <w:sz w:val="24"/>
      <w:szCs w:val="24"/>
    </w:rPr>
  </w:style>
  <w:style w:type="table" w:styleId="KlavuzTablo2-Vurgu1">
    <w:name w:val="Grid Table 2 Accent 1"/>
    <w:basedOn w:val="NormalTablo"/>
    <w:uiPriority w:val="47"/>
    <w:rsid w:val="00E1225B"/>
    <w:pPr>
      <w:spacing w:after="0"/>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KlavuzTablo2">
    <w:name w:val="Grid Table 2"/>
    <w:basedOn w:val="NormalTablo"/>
    <w:uiPriority w:val="47"/>
    <w:rsid w:val="00A65D9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ipnotMetni">
    <w:name w:val="footnote text"/>
    <w:basedOn w:val="Normal"/>
    <w:link w:val="DipnotMetniChar"/>
    <w:uiPriority w:val="99"/>
    <w:semiHidden/>
    <w:unhideWhenUsed/>
    <w:rsid w:val="0050668F"/>
    <w:pPr>
      <w:spacing w:after="0"/>
    </w:pPr>
    <w:rPr>
      <w:sz w:val="20"/>
      <w:szCs w:val="20"/>
    </w:rPr>
  </w:style>
  <w:style w:type="character" w:customStyle="1" w:styleId="DipnotMetniChar">
    <w:name w:val="Dipnot Metni Char"/>
    <w:basedOn w:val="VarsaylanParagrafYazTipi"/>
    <w:link w:val="DipnotMetni"/>
    <w:uiPriority w:val="99"/>
    <w:semiHidden/>
    <w:rsid w:val="0050668F"/>
    <w:rPr>
      <w:sz w:val="20"/>
      <w:szCs w:val="20"/>
    </w:rPr>
  </w:style>
  <w:style w:type="character" w:styleId="DipnotBavurusu">
    <w:name w:val="footnote reference"/>
    <w:basedOn w:val="VarsaylanParagrafYazTipi"/>
    <w:uiPriority w:val="99"/>
    <w:semiHidden/>
    <w:unhideWhenUsed/>
    <w:rsid w:val="0050668F"/>
    <w:rPr>
      <w:vertAlign w:val="superscript"/>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9">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b">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pPr>
      <w:spacing w:after="0"/>
    </w:pPr>
    <w:tblPr>
      <w:tblStyleRowBandSize w:val="1"/>
      <w:tblStyleColBandSize w:val="1"/>
      <w:tblCellMar>
        <w:top w:w="0" w:type="dxa"/>
        <w:left w:w="108" w:type="dxa"/>
        <w:bottom w:w="0"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2">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3">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4">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5">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6">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7">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8">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9">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a">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b">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c">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d">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pPr>
      <w:spacing w:after="0"/>
    </w:p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single" w:sz="4"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bf.marmara.edu.tr/notice/destek-kazanan-projelerimiz"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3VPvwICm/oZmTJ1gUEJsYTruNQ==">CgMxLjAyDmgueGNhOTJ4dmtrcTRuMg5oLnUxam8ya2NxdHFwZzIOaC51dnFvNG42bTg4dDYyDmguN3g3N3NhaXJqc2NpMg5oLnMwYm11MXg3N2Z0OTgAciExdGRicGxXcm9SQkZZMWJubjlfQm1kLVRmUjJ3RHZRMUo=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4663</Words>
  <Characters>32878</Characters>
  <Application>Microsoft Office Word</Application>
  <DocSecurity>0</DocSecurity>
  <Lines>1095</Lines>
  <Paragraphs>670</Paragraphs>
  <ScaleCrop>false</ScaleCrop>
  <Company/>
  <LinksUpToDate>false</LinksUpToDate>
  <CharactersWithSpaces>36871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Marmara</dc:creator>
  <cp:lastModifiedBy>Tutku Ekiz Kavukoglu</cp:lastModifiedBy>
  <cp:revision>2</cp:revision>
  <dcterms:created xsi:type="dcterms:W3CDTF">2025-06-27T11:51:00Z</dcterms:created>
  <dcterms:modified xsi:type="dcterms:W3CDTF">2026-06-25T08:38:00Z</dcterms:modified>
</cp:coreProperties>
</file>